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B8" w:rsidRDefault="00266165" w:rsidP="009E5764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</w:rPr>
      </w:pP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A9A0D" wp14:editId="1BB49D99">
                <wp:simplePos x="0" y="0"/>
                <wp:positionH relativeFrom="column">
                  <wp:posOffset>4476750</wp:posOffset>
                </wp:positionH>
                <wp:positionV relativeFrom="paragraph">
                  <wp:posOffset>247650</wp:posOffset>
                </wp:positionV>
                <wp:extent cx="2352675" cy="0"/>
                <wp:effectExtent l="0" t="19050" r="47625" b="3810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6BB4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9.5pt" to="53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04AED" wp14:editId="1B7735C0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2314575" cy="0"/>
                <wp:effectExtent l="0" t="19050" r="47625" b="381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835F4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9.5pt" to="18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="001074EF" w:rsidRPr="001074EF">
        <w:rPr>
          <w:rFonts w:ascii="Cambria" w:hAnsi="Cambri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2438400</wp:posOffset>
            </wp:positionH>
            <wp:positionV relativeFrom="page">
              <wp:posOffset>438150</wp:posOffset>
            </wp:positionV>
            <wp:extent cx="193167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30" y="21151"/>
                <wp:lineTo x="3195" y="21151"/>
                <wp:lineTo x="21302" y="21151"/>
                <wp:lineTo x="21302" y="0"/>
                <wp:lineTo x="0" y="0"/>
              </wp:wrapPolygon>
            </wp:wrapTight>
            <wp:docPr id="1" name="Picture 1" descr="C:\Users\nita\Documents\templates\ECP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a\Documents\templates\ECP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C57" w:rsidRDefault="00506C57" w:rsidP="009E5764">
      <w:pPr>
        <w:tabs>
          <w:tab w:val="center" w:pos="2250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</w:rPr>
      </w:pPr>
    </w:p>
    <w:p w:rsidR="00C216D4" w:rsidRDefault="00C216D4" w:rsidP="009E5764">
      <w:pPr>
        <w:tabs>
          <w:tab w:val="center" w:pos="2250"/>
        </w:tabs>
        <w:autoSpaceDE w:val="0"/>
        <w:autoSpaceDN w:val="0"/>
        <w:adjustRightInd w:val="0"/>
        <w:spacing w:line="360" w:lineRule="auto"/>
        <w:rPr>
          <w:b/>
        </w:rPr>
      </w:pPr>
    </w:p>
    <w:p w:rsidR="00DC38B8" w:rsidRPr="009E5764" w:rsidRDefault="0050680E" w:rsidP="009E5764">
      <w:pPr>
        <w:spacing w:line="360" w:lineRule="auto"/>
        <w:jc w:val="center"/>
        <w:rPr>
          <w:b/>
          <w:bCs/>
          <w:sz w:val="28"/>
        </w:rPr>
      </w:pPr>
      <w:r w:rsidRPr="009E5764">
        <w:rPr>
          <w:b/>
          <w:bCs/>
          <w:sz w:val="28"/>
        </w:rPr>
        <w:t>Product Evaluation</w:t>
      </w:r>
    </w:p>
    <w:p w:rsidR="0050680E" w:rsidRPr="009E5764" w:rsidRDefault="009E5764" w:rsidP="009E5764">
      <w:pPr>
        <w:spacing w:line="360" w:lineRule="auto"/>
        <w:jc w:val="center"/>
        <w:rPr>
          <w:b/>
          <w:bCs/>
          <w:sz w:val="28"/>
        </w:rPr>
      </w:pPr>
      <w:r w:rsidRPr="009E5764">
        <w:rPr>
          <w:b/>
          <w:bCs/>
          <w:sz w:val="28"/>
        </w:rPr>
        <w:t>Metasynthesis</w:t>
      </w:r>
      <w:r w:rsidR="00484049" w:rsidRPr="009E576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Pre-S</w:t>
      </w:r>
      <w:r w:rsidR="006C0A48" w:rsidRPr="009E5764">
        <w:rPr>
          <w:b/>
          <w:bCs/>
          <w:sz w:val="28"/>
        </w:rPr>
        <w:t>ervice Briefs</w:t>
      </w:r>
      <w:r w:rsidR="00484049" w:rsidRPr="009E5764">
        <w:rPr>
          <w:b/>
          <w:bCs/>
          <w:sz w:val="28"/>
        </w:rPr>
        <w:t xml:space="preserve"> </w:t>
      </w:r>
    </w:p>
    <w:p w:rsidR="009B54E1" w:rsidRDefault="00C641F6" w:rsidP="009E5764">
      <w:pPr>
        <w:tabs>
          <w:tab w:val="center" w:pos="2250"/>
        </w:tabs>
        <w:autoSpaceDE w:val="0"/>
        <w:autoSpaceDN w:val="0"/>
        <w:adjustRightInd w:val="0"/>
        <w:spacing w:line="360" w:lineRule="auto"/>
      </w:pPr>
      <w:r>
        <w:rPr>
          <w:color w:val="000000" w:themeColor="text1"/>
        </w:rPr>
        <w:t xml:space="preserve">       </w:t>
      </w:r>
    </w:p>
    <w:p w:rsidR="00D50CAD" w:rsidRPr="00062EAE" w:rsidRDefault="00B431C3" w:rsidP="009E5764">
      <w:pPr>
        <w:spacing w:line="360" w:lineRule="auto"/>
      </w:pPr>
      <w:r>
        <w:t xml:space="preserve">State team members from four states who receive </w:t>
      </w:r>
      <w:proofErr w:type="spellStart"/>
      <w:r>
        <w:t>intenstive</w:t>
      </w:r>
      <w:proofErr w:type="spellEnd"/>
      <w:r>
        <w:t xml:space="preserve"> TA from </w:t>
      </w:r>
      <w:proofErr w:type="gramStart"/>
      <w:r>
        <w:t xml:space="preserve">ECPC </w:t>
      </w:r>
      <w:r w:rsidR="009E5764" w:rsidRPr="00775C2F">
        <w:t xml:space="preserve"> were</w:t>
      </w:r>
      <w:proofErr w:type="gramEnd"/>
      <w:r w:rsidR="009E5764" w:rsidRPr="00775C2F">
        <w:t xml:space="preserve"> asked to evaluate the quality, relevance, and usefulness of the </w:t>
      </w:r>
      <w:r w:rsidR="009E5764">
        <w:t>Metasynthesis Pre-Service Briefs</w:t>
      </w:r>
      <w:r w:rsidR="009E5764" w:rsidRPr="00775C2F">
        <w:t>.</w:t>
      </w:r>
      <w:r>
        <w:t xml:space="preserve"> The state team members rated the briefs during their attendance at an ECPC Institute focused on facilitating the state teams work towards building a Comprehensive System of Personnel Development (CSPD).</w:t>
      </w:r>
      <w:r w:rsidR="009E5764" w:rsidRPr="00775C2F">
        <w:t xml:space="preserve"> </w:t>
      </w:r>
      <w:r>
        <w:t xml:space="preserve">There are six briefs that derive from the Metasynthesis, with each brief describing an aspect of </w:t>
      </w:r>
      <w:r w:rsidR="00CE7CA0">
        <w:t xml:space="preserve">high </w:t>
      </w:r>
      <w:proofErr w:type="spellStart"/>
      <w:r w:rsidR="00CE7CA0">
        <w:t>imipact</w:t>
      </w:r>
      <w:proofErr w:type="spellEnd"/>
      <w:r w:rsidR="00CE7CA0">
        <w:t xml:space="preserve"> teaching related practices</w:t>
      </w:r>
      <w:bookmarkStart w:id="0" w:name="_GoBack"/>
      <w:bookmarkEnd w:id="0"/>
      <w:r>
        <w:t xml:space="preserve">. These are; Purpose of the Briefs, </w:t>
      </w:r>
      <w:proofErr w:type="spellStart"/>
      <w:r>
        <w:t>Faculy</w:t>
      </w:r>
      <w:proofErr w:type="spellEnd"/>
      <w:r>
        <w:t xml:space="preserve"> Coaching, Cooperative Learning, Web Based Instruction, Course Based Instruction, Teaching Methods, and Student Field Experiences. The quality, relevance, and usefulness of the briefs was rated on a five-point Likert scale; strongly disagree, disagree, neutral, agree, and strongly agree. </w:t>
      </w:r>
      <w:r w:rsidR="009E5764">
        <w:t>Twenty-five</w:t>
      </w:r>
      <w:r w:rsidR="009E5764" w:rsidRPr="00775C2F">
        <w:t xml:space="preserve"> (</w:t>
      </w:r>
      <w:r w:rsidR="009E5764">
        <w:t>25</w:t>
      </w:r>
      <w:r w:rsidR="009E5764" w:rsidRPr="00775C2F">
        <w:t xml:space="preserve">) participants completed the </w:t>
      </w:r>
      <w:r w:rsidR="009E5764">
        <w:t>evaluations, below is a summary of the results.</w:t>
      </w:r>
      <w:r w:rsidR="009E5764" w:rsidRPr="00775C2F">
        <w:t xml:space="preserve"> </w:t>
      </w:r>
    </w:p>
    <w:p w:rsidR="009B54E1" w:rsidRPr="00062EAE" w:rsidRDefault="009B54E1" w:rsidP="009E5764">
      <w:pPr>
        <w:spacing w:line="360" w:lineRule="auto"/>
      </w:pPr>
    </w:p>
    <w:p w:rsidR="00057545" w:rsidRPr="00062EAE" w:rsidRDefault="00526EA6" w:rsidP="009E5764">
      <w:pPr>
        <w:spacing w:line="360" w:lineRule="auto"/>
        <w:rPr>
          <w:i/>
        </w:rPr>
      </w:pPr>
      <w:r w:rsidRPr="00062EAE">
        <w:rPr>
          <w:i/>
        </w:rPr>
        <w:t>Table 1</w:t>
      </w:r>
      <w:r w:rsidR="00BE7F28" w:rsidRPr="00062EAE">
        <w:rPr>
          <w:i/>
        </w:rPr>
        <w:t xml:space="preserve">.  </w:t>
      </w:r>
      <w:r w:rsidR="0050680E" w:rsidRPr="00062EAE">
        <w:rPr>
          <w:i/>
        </w:rPr>
        <w:t>Quality: Substance and Communication</w:t>
      </w:r>
      <w:r w:rsidR="00FA52EE" w:rsidRPr="00062EAE">
        <w:rPr>
          <w:i/>
        </w:rPr>
        <w:t xml:space="preserve"> </w:t>
      </w:r>
      <w:r w:rsidR="009B54E1" w:rsidRPr="00062EAE">
        <w:rPr>
          <w:i/>
        </w:rPr>
        <w:t>(n=</w:t>
      </w:r>
      <w:r w:rsidR="00062EAE" w:rsidRPr="00062EAE">
        <w:rPr>
          <w:i/>
        </w:rPr>
        <w:t>25</w:t>
      </w:r>
      <w:r w:rsidR="0050680E" w:rsidRPr="00062EAE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55"/>
        <w:gridCol w:w="769"/>
        <w:gridCol w:w="769"/>
        <w:gridCol w:w="769"/>
        <w:gridCol w:w="769"/>
        <w:gridCol w:w="769"/>
        <w:gridCol w:w="769"/>
        <w:gridCol w:w="769"/>
        <w:gridCol w:w="762"/>
      </w:tblGrid>
      <w:tr w:rsidR="0050680E" w:rsidRPr="00062EAE" w:rsidTr="009E5764">
        <w:trPr>
          <w:trHeight w:val="593"/>
        </w:trPr>
        <w:tc>
          <w:tcPr>
            <w:tcW w:w="2155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rPr>
                <w:b/>
                <w:bCs/>
              </w:rPr>
            </w:pPr>
            <w:r w:rsidRPr="00062EAE">
              <w:rPr>
                <w:b/>
                <w:bCs/>
              </w:rPr>
              <w:t xml:space="preserve">Quality 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SD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N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SA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N/A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M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STD</w:t>
            </w:r>
          </w:p>
        </w:tc>
      </w:tr>
      <w:tr w:rsidR="0050680E" w:rsidRPr="00062EAE" w:rsidTr="009E5764">
        <w:trPr>
          <w:trHeight w:val="416"/>
        </w:trPr>
        <w:tc>
          <w:tcPr>
            <w:tcW w:w="2155" w:type="pct"/>
            <w:tcBorders>
              <w:top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</w:pPr>
            <w:r w:rsidRPr="00062EAE">
              <w:rPr>
                <w:b/>
              </w:rPr>
              <w:t>Substance:</w:t>
            </w:r>
            <w:r w:rsidRPr="00062EAE">
              <w:t xml:space="preserve"> The product’s content reflects evidence of conceptual soundness and quality, grounded in recent scientific evidence, legislation, policy, or accepted professional practice. 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062EAE" w:rsidRDefault="00484049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14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10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062EAE" w:rsidRDefault="002D49E8" w:rsidP="009E5764">
            <w:pPr>
              <w:spacing w:after="120" w:line="276" w:lineRule="auto"/>
              <w:jc w:val="center"/>
            </w:pPr>
            <w:r w:rsidRPr="00062EAE"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4.36</w:t>
            </w:r>
          </w:p>
        </w:tc>
        <w:tc>
          <w:tcPr>
            <w:tcW w:w="353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</w:pPr>
            <w:r w:rsidRPr="00062EAE">
              <w:t>0.57</w:t>
            </w:r>
          </w:p>
        </w:tc>
      </w:tr>
      <w:tr w:rsidR="0050680E" w:rsidRPr="00062EAE" w:rsidTr="009E5764">
        <w:trPr>
          <w:trHeight w:val="371"/>
        </w:trPr>
        <w:tc>
          <w:tcPr>
            <w:tcW w:w="2155" w:type="pct"/>
          </w:tcPr>
          <w:p w:rsidR="0050680E" w:rsidRPr="00062EAE" w:rsidRDefault="0050680E" w:rsidP="009E5764">
            <w:pPr>
              <w:spacing w:after="120" w:line="276" w:lineRule="auto"/>
            </w:pPr>
            <w:r w:rsidRPr="00062EAE">
              <w:rPr>
                <w:b/>
              </w:rPr>
              <w:t xml:space="preserve">Communication: </w:t>
            </w:r>
            <w:r w:rsidRPr="00062EAE">
              <w:t xml:space="preserve">The product’s content is presented in such a way so as to be clearly understood, as evidenced by being well-organized, free of editorial errors, and appropriately formatted. </w:t>
            </w:r>
          </w:p>
        </w:tc>
        <w:tc>
          <w:tcPr>
            <w:tcW w:w="356" w:type="pct"/>
          </w:tcPr>
          <w:p w:rsidR="0050680E" w:rsidRPr="00062EAE" w:rsidRDefault="00484049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--</w:t>
            </w:r>
          </w:p>
        </w:tc>
        <w:tc>
          <w:tcPr>
            <w:tcW w:w="356" w:type="pct"/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3</w:t>
            </w:r>
          </w:p>
        </w:tc>
        <w:tc>
          <w:tcPr>
            <w:tcW w:w="356" w:type="pct"/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4</w:t>
            </w:r>
          </w:p>
        </w:tc>
        <w:tc>
          <w:tcPr>
            <w:tcW w:w="356" w:type="pct"/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13</w:t>
            </w:r>
          </w:p>
        </w:tc>
        <w:tc>
          <w:tcPr>
            <w:tcW w:w="356" w:type="pct"/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5</w:t>
            </w:r>
          </w:p>
        </w:tc>
        <w:tc>
          <w:tcPr>
            <w:tcW w:w="356" w:type="pct"/>
          </w:tcPr>
          <w:p w:rsidR="0050680E" w:rsidRPr="00062EAE" w:rsidRDefault="006C0A48" w:rsidP="009E5764">
            <w:pPr>
              <w:spacing w:after="120" w:line="276" w:lineRule="auto"/>
              <w:jc w:val="center"/>
            </w:pPr>
            <w:r w:rsidRPr="00062EAE">
              <w:t>--</w:t>
            </w:r>
          </w:p>
        </w:tc>
        <w:tc>
          <w:tcPr>
            <w:tcW w:w="356" w:type="pct"/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3.80</w:t>
            </w:r>
          </w:p>
        </w:tc>
        <w:tc>
          <w:tcPr>
            <w:tcW w:w="353" w:type="pct"/>
          </w:tcPr>
          <w:p w:rsidR="0050680E" w:rsidRPr="00062EAE" w:rsidRDefault="006C0A48" w:rsidP="009E5764">
            <w:pPr>
              <w:spacing w:after="120" w:line="276" w:lineRule="auto"/>
              <w:jc w:val="center"/>
            </w:pPr>
            <w:r w:rsidRPr="00062EAE">
              <w:t>0.91</w:t>
            </w:r>
          </w:p>
        </w:tc>
      </w:tr>
    </w:tbl>
    <w:p w:rsidR="009E5764" w:rsidRPr="003A747D" w:rsidRDefault="009E5764" w:rsidP="009E5764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790027" w:rsidRPr="00062EAE" w:rsidRDefault="00790027" w:rsidP="009E5764">
      <w:pPr>
        <w:spacing w:line="360" w:lineRule="auto"/>
        <w:rPr>
          <w:b/>
        </w:rPr>
      </w:pPr>
    </w:p>
    <w:p w:rsidR="00B47000" w:rsidRPr="00062EAE" w:rsidRDefault="0050680E" w:rsidP="009E5764">
      <w:pPr>
        <w:spacing w:line="360" w:lineRule="auto"/>
        <w:rPr>
          <w:b/>
        </w:rPr>
      </w:pPr>
      <w:r w:rsidRPr="00062EAE">
        <w:rPr>
          <w:b/>
        </w:rPr>
        <w:t>Additional comments related to the quality of the product:</w:t>
      </w:r>
    </w:p>
    <w:p w:rsidR="006C0A48" w:rsidRPr="00062EAE" w:rsidRDefault="006C0A48" w:rsidP="009E576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2EAE">
        <w:rPr>
          <w:rFonts w:ascii="Times New Roman" w:hAnsi="Times New Roman"/>
          <w:color w:val="000000"/>
          <w:sz w:val="24"/>
          <w:szCs w:val="24"/>
        </w:rPr>
        <w:t xml:space="preserve">Clarify graphs </w:t>
      </w:r>
      <w:r w:rsidR="00062EAE" w:rsidRPr="00062EAE">
        <w:rPr>
          <w:rFonts w:ascii="Times New Roman" w:hAnsi="Times New Roman"/>
          <w:color w:val="000000"/>
          <w:sz w:val="24"/>
          <w:szCs w:val="24"/>
        </w:rPr>
        <w:t>t</w:t>
      </w:r>
      <w:r w:rsidRPr="00062EAE">
        <w:rPr>
          <w:rFonts w:ascii="Times New Roman" w:hAnsi="Times New Roman"/>
          <w:color w:val="000000"/>
          <w:sz w:val="24"/>
          <w:szCs w:val="24"/>
        </w:rPr>
        <w:t xml:space="preserve">o indicate measures with meeting for those without statistical backgrounds. </w:t>
      </w:r>
    </w:p>
    <w:p w:rsidR="006C0A48" w:rsidRPr="00062EAE" w:rsidRDefault="006C0A48" w:rsidP="009E576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2EAE">
        <w:rPr>
          <w:rFonts w:ascii="Times New Roman" w:hAnsi="Times New Roman"/>
          <w:color w:val="000000"/>
          <w:sz w:val="24"/>
          <w:szCs w:val="24"/>
        </w:rPr>
        <w:lastRenderedPageBreak/>
        <w:t xml:space="preserve">Many need to define inquiry-based learning (not of terms may be helpful as a handout. Faculty coaching + instructional… has a typo on the back page embedded. </w:t>
      </w:r>
    </w:p>
    <w:p w:rsidR="006C0A48" w:rsidRPr="00062EAE" w:rsidRDefault="006C0A48" w:rsidP="009E576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2EAE">
        <w:rPr>
          <w:rFonts w:ascii="Times New Roman" w:hAnsi="Times New Roman"/>
          <w:color w:val="000000"/>
          <w:sz w:val="24"/>
          <w:szCs w:val="24"/>
        </w:rPr>
        <w:t xml:space="preserve">I think there is value in raising the importance of degree completion + how degree completion supports strengthens individuals' capacity in the 7 practices identified as "very high" or "high" impact. This plays into how we focus on what kinds of people are able to enter practice. </w:t>
      </w:r>
    </w:p>
    <w:p w:rsidR="006C0A48" w:rsidRPr="00062EAE" w:rsidRDefault="006C0A48" w:rsidP="009E576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2EAE">
        <w:rPr>
          <w:rFonts w:ascii="Times New Roman" w:hAnsi="Times New Roman"/>
          <w:color w:val="000000"/>
          <w:sz w:val="24"/>
          <w:szCs w:val="24"/>
        </w:rPr>
        <w:t xml:space="preserve">Need to be backed by more evidence. </w:t>
      </w:r>
    </w:p>
    <w:p w:rsidR="006C0A48" w:rsidRPr="00062EAE" w:rsidRDefault="006C0A48" w:rsidP="009E576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2EAE">
        <w:rPr>
          <w:rFonts w:ascii="Times New Roman" w:hAnsi="Times New Roman"/>
          <w:color w:val="000000"/>
          <w:sz w:val="24"/>
          <w:szCs w:val="24"/>
        </w:rPr>
        <w:t>Difficult to differentiate at a glance, perhaps title header in a differe</w:t>
      </w:r>
      <w:r w:rsidR="00062EAE" w:rsidRPr="00062EAE">
        <w:rPr>
          <w:rFonts w:ascii="Times New Roman" w:hAnsi="Times New Roman"/>
          <w:color w:val="000000"/>
          <w:sz w:val="24"/>
          <w:szCs w:val="24"/>
        </w:rPr>
        <w:t>nt</w:t>
      </w:r>
      <w:r w:rsidRPr="00062EAE">
        <w:rPr>
          <w:rFonts w:ascii="Times New Roman" w:hAnsi="Times New Roman"/>
          <w:color w:val="000000"/>
          <w:sz w:val="24"/>
          <w:szCs w:val="24"/>
        </w:rPr>
        <w:t xml:space="preserve"> color for each. </w:t>
      </w:r>
      <w:r w:rsidR="00062EAE" w:rsidRPr="00062EAE">
        <w:rPr>
          <w:rFonts w:ascii="Times New Roman" w:hAnsi="Times New Roman"/>
          <w:color w:val="000000"/>
          <w:sz w:val="24"/>
          <w:szCs w:val="24"/>
        </w:rPr>
        <w:t>W</w:t>
      </w:r>
      <w:r w:rsidRPr="00062EAE">
        <w:rPr>
          <w:rFonts w:ascii="Times New Roman" w:hAnsi="Times New Roman"/>
          <w:color w:val="000000"/>
          <w:sz w:val="24"/>
          <w:szCs w:val="24"/>
        </w:rPr>
        <w:t xml:space="preserve">hite on purple is difficult for visually impaired, not enough control text in white bold is better or no contrast is better. </w:t>
      </w:r>
    </w:p>
    <w:p w:rsidR="006C0A48" w:rsidRPr="00062EAE" w:rsidRDefault="006C0A48" w:rsidP="009E576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2EAE">
        <w:rPr>
          <w:rFonts w:ascii="Times New Roman" w:hAnsi="Times New Roman"/>
          <w:color w:val="000000"/>
          <w:sz w:val="24"/>
          <w:szCs w:val="24"/>
        </w:rPr>
        <w:t xml:space="preserve">Product is good, sound, </w:t>
      </w:r>
      <w:proofErr w:type="gramStart"/>
      <w:r w:rsidRPr="00062EAE">
        <w:rPr>
          <w:rFonts w:ascii="Times New Roman" w:hAnsi="Times New Roman"/>
          <w:color w:val="000000"/>
          <w:sz w:val="24"/>
          <w:szCs w:val="24"/>
        </w:rPr>
        <w:t>well</w:t>
      </w:r>
      <w:proofErr w:type="gramEnd"/>
      <w:r w:rsidRPr="00062EAE">
        <w:rPr>
          <w:rFonts w:ascii="Times New Roman" w:hAnsi="Times New Roman"/>
          <w:color w:val="000000"/>
          <w:sz w:val="24"/>
          <w:szCs w:val="24"/>
        </w:rPr>
        <w:t>-researched but is too dense.</w:t>
      </w:r>
      <w:r w:rsidR="00062EAE" w:rsidRPr="00062EAE">
        <w:rPr>
          <w:rFonts w:ascii="Times New Roman" w:hAnsi="Times New Roman"/>
          <w:color w:val="000000"/>
          <w:sz w:val="24"/>
          <w:szCs w:val="24"/>
        </w:rPr>
        <w:t xml:space="preserve"> Less</w:t>
      </w:r>
      <w:r w:rsidRPr="00062EAE">
        <w:rPr>
          <w:rFonts w:ascii="Times New Roman" w:hAnsi="Times New Roman"/>
          <w:color w:val="000000"/>
          <w:sz w:val="24"/>
          <w:szCs w:val="24"/>
        </w:rPr>
        <w:t xml:space="preserve"> words more visuals. Not sure I would use this to share with others. Feels condescending. </w:t>
      </w:r>
    </w:p>
    <w:p w:rsidR="006C0A48" w:rsidRPr="00062EAE" w:rsidRDefault="006C0A48" w:rsidP="009E576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62EAE">
        <w:rPr>
          <w:rFonts w:ascii="Times New Roman" w:hAnsi="Times New Roman"/>
          <w:color w:val="000000"/>
          <w:sz w:val="24"/>
          <w:szCs w:val="24"/>
        </w:rPr>
        <w:t xml:space="preserve">Wording. White on purple is hard to read. </w:t>
      </w:r>
    </w:p>
    <w:p w:rsidR="006C0A48" w:rsidRPr="00062EAE" w:rsidRDefault="006C0A48" w:rsidP="009E5764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color w:val="000000"/>
          <w:sz w:val="24"/>
          <w:szCs w:val="24"/>
        </w:rPr>
        <w:t>Core practices in pre</w:t>
      </w:r>
      <w:r w:rsidR="00062EAE" w:rsidRPr="00062EAE">
        <w:rPr>
          <w:rFonts w:ascii="Times New Roman" w:hAnsi="Times New Roman"/>
          <w:color w:val="000000"/>
          <w:sz w:val="24"/>
          <w:szCs w:val="24"/>
        </w:rPr>
        <w:t>-</w:t>
      </w:r>
      <w:r w:rsidRPr="00062EAE">
        <w:rPr>
          <w:rFonts w:ascii="Times New Roman" w:hAnsi="Times New Roman"/>
          <w:color w:val="000000"/>
          <w:sz w:val="24"/>
          <w:szCs w:val="24"/>
        </w:rPr>
        <w:t>service teacher prep impact tab</w:t>
      </w:r>
      <w:r w:rsidR="00062EAE" w:rsidRPr="00062EAE">
        <w:rPr>
          <w:rFonts w:ascii="Times New Roman" w:hAnsi="Times New Roman"/>
          <w:color w:val="000000"/>
          <w:sz w:val="24"/>
          <w:szCs w:val="24"/>
        </w:rPr>
        <w:t>l</w:t>
      </w:r>
      <w:r w:rsidRPr="00062EAE">
        <w:rPr>
          <w:rFonts w:ascii="Times New Roman" w:hAnsi="Times New Roman"/>
          <w:color w:val="000000"/>
          <w:sz w:val="24"/>
          <w:szCs w:val="24"/>
        </w:rPr>
        <w:t>e is nice but may be helpful to have refer</w:t>
      </w:r>
      <w:r w:rsidR="00062EAE" w:rsidRPr="00062EAE">
        <w:rPr>
          <w:rFonts w:ascii="Times New Roman" w:hAnsi="Times New Roman"/>
          <w:color w:val="000000"/>
          <w:sz w:val="24"/>
          <w:szCs w:val="24"/>
        </w:rPr>
        <w:t>e</w:t>
      </w:r>
      <w:r w:rsidRPr="00062EAE">
        <w:rPr>
          <w:rFonts w:ascii="Times New Roman" w:hAnsi="Times New Roman"/>
          <w:color w:val="000000"/>
          <w:sz w:val="24"/>
          <w:szCs w:val="24"/>
        </w:rPr>
        <w:t xml:space="preserve">nce t examples of the very high and high impact so that IHE faculty have some examples of how to implement/ make it work. There are some typos and inconsistencies between documents in the overview section across all briefs. </w:t>
      </w:r>
    </w:p>
    <w:p w:rsidR="006C0A48" w:rsidRPr="00062EAE" w:rsidRDefault="006C0A48" w:rsidP="009E5764">
      <w:pPr>
        <w:spacing w:line="360" w:lineRule="auto"/>
        <w:ind w:left="360"/>
      </w:pPr>
    </w:p>
    <w:p w:rsidR="00C641F6" w:rsidRPr="00062EAE" w:rsidRDefault="00C641F6" w:rsidP="009E5764">
      <w:pPr>
        <w:spacing w:line="360" w:lineRule="auto"/>
      </w:pPr>
      <w:r w:rsidRPr="00062EAE">
        <w:t xml:space="preserve">Table </w:t>
      </w:r>
      <w:r w:rsidR="00526EA6" w:rsidRPr="00062EAE">
        <w:t>2</w:t>
      </w:r>
      <w:r w:rsidRPr="00062EAE">
        <w:t xml:space="preserve">.  </w:t>
      </w:r>
      <w:r w:rsidR="0050680E" w:rsidRPr="00062EAE">
        <w:rPr>
          <w:i/>
        </w:rPr>
        <w:t>Relevance: Needs, Pertinence &amp; Reach</w:t>
      </w:r>
      <w:r w:rsidRPr="00062EAE">
        <w:rPr>
          <w:i/>
        </w:rPr>
        <w:t xml:space="preserve"> (n =</w:t>
      </w:r>
      <w:r w:rsidR="00062EAE" w:rsidRPr="00062EAE">
        <w:rPr>
          <w:i/>
        </w:rPr>
        <w:t>25</w:t>
      </w:r>
      <w:r w:rsidRPr="00062EAE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97"/>
        <w:gridCol w:w="776"/>
        <w:gridCol w:w="776"/>
        <w:gridCol w:w="776"/>
        <w:gridCol w:w="775"/>
        <w:gridCol w:w="775"/>
        <w:gridCol w:w="775"/>
        <w:gridCol w:w="775"/>
        <w:gridCol w:w="775"/>
      </w:tblGrid>
      <w:tr w:rsidR="0050680E" w:rsidRPr="00062EAE" w:rsidTr="009E5764">
        <w:trPr>
          <w:trHeight w:val="576"/>
        </w:trPr>
        <w:tc>
          <w:tcPr>
            <w:tcW w:w="2128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rPr>
                <w:b/>
                <w:bCs/>
              </w:rPr>
            </w:pPr>
            <w:r w:rsidRPr="00062EAE">
              <w:rPr>
                <w:b/>
              </w:rPr>
              <w:t>Relevance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SD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D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N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SA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N/A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STD</w:t>
            </w:r>
          </w:p>
        </w:tc>
      </w:tr>
      <w:tr w:rsidR="0050680E" w:rsidRPr="00062EAE" w:rsidTr="009E5764">
        <w:trPr>
          <w:trHeight w:val="404"/>
        </w:trPr>
        <w:tc>
          <w:tcPr>
            <w:tcW w:w="2128" w:type="pct"/>
            <w:tcBorders>
              <w:top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</w:pPr>
            <w:r w:rsidRPr="00062EAE">
              <w:rPr>
                <w:b/>
              </w:rPr>
              <w:t xml:space="preserve">Need: </w:t>
            </w:r>
            <w:r w:rsidRPr="00062EAE">
              <w:t xml:space="preserve">The product attempts to </w:t>
            </w:r>
            <w:r w:rsidR="00052D5E" w:rsidRPr="00062EAE">
              <w:t>solve</w:t>
            </w:r>
            <w:r w:rsidRPr="00062EAE">
              <w:t xml:space="preserve"> an important problem or deal with a critical issue. 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--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062EAE" w:rsidRDefault="00104D55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2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16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6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</w:pPr>
            <w:r w:rsidRPr="00062EAE">
              <w:t>--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4.08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</w:pPr>
            <w:r w:rsidRPr="00062EAE">
              <w:t>0.70</w:t>
            </w:r>
          </w:p>
        </w:tc>
      </w:tr>
      <w:tr w:rsidR="0050680E" w:rsidRPr="00062EAE" w:rsidTr="009E5764">
        <w:trPr>
          <w:trHeight w:val="360"/>
        </w:trPr>
        <w:tc>
          <w:tcPr>
            <w:tcW w:w="2128" w:type="pct"/>
          </w:tcPr>
          <w:p w:rsidR="0050680E" w:rsidRPr="00062EAE" w:rsidRDefault="0050680E" w:rsidP="009E5764">
            <w:pPr>
              <w:spacing w:after="120" w:line="276" w:lineRule="auto"/>
            </w:pPr>
            <w:r w:rsidRPr="00062EAE">
              <w:rPr>
                <w:b/>
              </w:rPr>
              <w:t xml:space="preserve">Pertinence: </w:t>
            </w:r>
            <w:r w:rsidRPr="00062EAE">
              <w:t xml:space="preserve">The product addresses a problem or issue recognized as important by the target audience(s). </w:t>
            </w:r>
          </w:p>
        </w:tc>
        <w:tc>
          <w:tcPr>
            <w:tcW w:w="359" w:type="pct"/>
          </w:tcPr>
          <w:p w:rsidR="0050680E" w:rsidRPr="00062EAE" w:rsidRDefault="0050680E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--</w:t>
            </w:r>
          </w:p>
        </w:tc>
        <w:tc>
          <w:tcPr>
            <w:tcW w:w="359" w:type="pct"/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</w:t>
            </w:r>
          </w:p>
        </w:tc>
        <w:tc>
          <w:tcPr>
            <w:tcW w:w="359" w:type="pct"/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2</w:t>
            </w:r>
          </w:p>
        </w:tc>
        <w:tc>
          <w:tcPr>
            <w:tcW w:w="359" w:type="pct"/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15</w:t>
            </w:r>
          </w:p>
        </w:tc>
        <w:tc>
          <w:tcPr>
            <w:tcW w:w="359" w:type="pct"/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7</w:t>
            </w:r>
          </w:p>
        </w:tc>
        <w:tc>
          <w:tcPr>
            <w:tcW w:w="359" w:type="pct"/>
          </w:tcPr>
          <w:p w:rsidR="0050680E" w:rsidRPr="00062EAE" w:rsidRDefault="006C0A48" w:rsidP="009E5764">
            <w:pPr>
              <w:spacing w:after="120" w:line="276" w:lineRule="auto"/>
              <w:jc w:val="center"/>
            </w:pPr>
            <w:r w:rsidRPr="00062EAE">
              <w:t>--</w:t>
            </w:r>
          </w:p>
        </w:tc>
        <w:tc>
          <w:tcPr>
            <w:tcW w:w="359" w:type="pct"/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4.12</w:t>
            </w:r>
          </w:p>
        </w:tc>
        <w:tc>
          <w:tcPr>
            <w:tcW w:w="359" w:type="pct"/>
          </w:tcPr>
          <w:p w:rsidR="0050680E" w:rsidRPr="00062EAE" w:rsidRDefault="006C0A48" w:rsidP="009E5764">
            <w:pPr>
              <w:spacing w:after="120" w:line="276" w:lineRule="auto"/>
              <w:jc w:val="center"/>
            </w:pPr>
            <w:r w:rsidRPr="00062EAE">
              <w:t>0.73</w:t>
            </w:r>
          </w:p>
        </w:tc>
      </w:tr>
      <w:tr w:rsidR="0050680E" w:rsidRPr="00062EAE" w:rsidTr="009E5764">
        <w:trPr>
          <w:trHeight w:val="404"/>
        </w:trPr>
        <w:tc>
          <w:tcPr>
            <w:tcW w:w="2128" w:type="pct"/>
            <w:tcBorders>
              <w:bottom w:val="single" w:sz="8" w:space="0" w:color="auto"/>
            </w:tcBorders>
          </w:tcPr>
          <w:p w:rsidR="0050680E" w:rsidRPr="00062EAE" w:rsidRDefault="00052D5E" w:rsidP="009E5764">
            <w:pPr>
              <w:spacing w:after="120" w:line="276" w:lineRule="auto"/>
            </w:pPr>
            <w:r w:rsidRPr="00062EAE">
              <w:rPr>
                <w:b/>
              </w:rPr>
              <w:t xml:space="preserve">Reach: </w:t>
            </w:r>
            <w:r w:rsidRPr="00062EAE">
              <w:t xml:space="preserve">The product’s content is applicable to diverse segments of the target audience(s). 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062EAE" w:rsidRDefault="00104D55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--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062EAE" w:rsidRDefault="00104D55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2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6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11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6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062EAE" w:rsidRDefault="00104D55" w:rsidP="009E5764">
            <w:pPr>
              <w:spacing w:after="120" w:line="276" w:lineRule="auto"/>
              <w:jc w:val="center"/>
            </w:pPr>
            <w:r w:rsidRPr="00062EAE">
              <w:t>--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3.84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062EAE" w:rsidRDefault="006C0A48" w:rsidP="009E5764">
            <w:pPr>
              <w:spacing w:after="120" w:line="276" w:lineRule="auto"/>
              <w:jc w:val="center"/>
            </w:pPr>
            <w:r w:rsidRPr="00062EAE">
              <w:t>0.90</w:t>
            </w:r>
          </w:p>
        </w:tc>
      </w:tr>
    </w:tbl>
    <w:p w:rsidR="009E5764" w:rsidRPr="003A747D" w:rsidRDefault="009E5764" w:rsidP="009E5764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052D5E" w:rsidRPr="00062EAE" w:rsidRDefault="00052D5E" w:rsidP="009E5764">
      <w:pPr>
        <w:spacing w:line="360" w:lineRule="auto"/>
        <w:rPr>
          <w:b/>
        </w:rPr>
      </w:pPr>
    </w:p>
    <w:p w:rsidR="00052D5E" w:rsidRPr="00062EAE" w:rsidRDefault="00052D5E" w:rsidP="009E5764">
      <w:pPr>
        <w:spacing w:line="360" w:lineRule="auto"/>
        <w:rPr>
          <w:b/>
        </w:rPr>
      </w:pPr>
      <w:r w:rsidRPr="00062EAE">
        <w:rPr>
          <w:b/>
        </w:rPr>
        <w:t>Additional comments related to the relevance of the product:</w:t>
      </w:r>
    </w:p>
    <w:p w:rsidR="006C0A48" w:rsidRPr="00062EAE" w:rsidRDefault="006C0A48" w:rsidP="009E576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 xml:space="preserve">Highly technical. </w:t>
      </w:r>
    </w:p>
    <w:p w:rsidR="006C0A48" w:rsidRPr="00062EAE" w:rsidRDefault="006C0A48" w:rsidP="009E576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Yes, but if used across disciplines</w:t>
      </w:r>
      <w:r w:rsidR="00062EAE" w:rsidRPr="00062EAE">
        <w:rPr>
          <w:rFonts w:ascii="Times New Roman" w:hAnsi="Times New Roman"/>
          <w:sz w:val="24"/>
          <w:szCs w:val="24"/>
        </w:rPr>
        <w:t>,</w:t>
      </w:r>
      <w:r w:rsidRPr="00062EAE">
        <w:rPr>
          <w:rFonts w:ascii="Times New Roman" w:hAnsi="Times New Roman"/>
          <w:sz w:val="24"/>
          <w:szCs w:val="24"/>
        </w:rPr>
        <w:t xml:space="preserve"> you need to define terms related to practice. </w:t>
      </w:r>
    </w:p>
    <w:p w:rsidR="006C0A48" w:rsidRPr="00062EAE" w:rsidRDefault="006C0A48" w:rsidP="009E576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Rating from an equity perspective. Who is excluded</w:t>
      </w:r>
      <w:r w:rsidR="00062EAE" w:rsidRPr="00062EAE">
        <w:rPr>
          <w:rFonts w:ascii="Times New Roman" w:hAnsi="Times New Roman"/>
          <w:sz w:val="24"/>
          <w:szCs w:val="24"/>
        </w:rPr>
        <w:t>?</w:t>
      </w:r>
      <w:r w:rsidRPr="00062EAE">
        <w:rPr>
          <w:rFonts w:ascii="Times New Roman" w:hAnsi="Times New Roman"/>
          <w:sz w:val="24"/>
          <w:szCs w:val="24"/>
        </w:rPr>
        <w:t xml:space="preserve"> If degree completion </w:t>
      </w:r>
      <w:proofErr w:type="spellStart"/>
      <w:r w:rsidRPr="00062EAE">
        <w:rPr>
          <w:rFonts w:ascii="Times New Roman" w:hAnsi="Times New Roman"/>
          <w:sz w:val="24"/>
          <w:szCs w:val="24"/>
        </w:rPr>
        <w:t>os</w:t>
      </w:r>
      <w:proofErr w:type="spellEnd"/>
      <w:r w:rsidRPr="00062EAE">
        <w:rPr>
          <w:rFonts w:ascii="Times New Roman" w:hAnsi="Times New Roman"/>
          <w:sz w:val="24"/>
          <w:szCs w:val="24"/>
        </w:rPr>
        <w:t xml:space="preserve"> out of reach it is a very high impact indeed. In a bad way. </w:t>
      </w:r>
    </w:p>
    <w:p w:rsidR="006C0A48" w:rsidRPr="00062EAE" w:rsidRDefault="006C0A48" w:rsidP="009E576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lastRenderedPageBreak/>
        <w:t>Info sheets while trying to address multiple groups they seem a little t</w:t>
      </w:r>
      <w:r w:rsidR="00062EAE" w:rsidRPr="00062EAE">
        <w:rPr>
          <w:rFonts w:ascii="Times New Roman" w:hAnsi="Times New Roman"/>
          <w:sz w:val="24"/>
          <w:szCs w:val="24"/>
        </w:rPr>
        <w:t>o</w:t>
      </w:r>
      <w:r w:rsidRPr="00062EAE">
        <w:rPr>
          <w:rFonts w:ascii="Times New Roman" w:hAnsi="Times New Roman"/>
          <w:sz w:val="24"/>
          <w:szCs w:val="24"/>
        </w:rPr>
        <w:t xml:space="preserve">o generic and not personalized at least on accuracy level. </w:t>
      </w:r>
    </w:p>
    <w:p w:rsidR="006C0A48" w:rsidRPr="00062EAE" w:rsidRDefault="006C0A48" w:rsidP="009E576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Feels like the target audience is doctoral students or other researchers. Feels too academic to be useful in real</w:t>
      </w:r>
      <w:r w:rsidR="00062EAE" w:rsidRPr="00062EAE">
        <w:rPr>
          <w:rFonts w:ascii="Times New Roman" w:hAnsi="Times New Roman"/>
          <w:sz w:val="24"/>
          <w:szCs w:val="24"/>
        </w:rPr>
        <w:t>-</w:t>
      </w:r>
      <w:r w:rsidRPr="00062EAE">
        <w:rPr>
          <w:rFonts w:ascii="Times New Roman" w:hAnsi="Times New Roman"/>
          <w:sz w:val="24"/>
          <w:szCs w:val="24"/>
        </w:rPr>
        <w:t>wo</w:t>
      </w:r>
      <w:r w:rsidR="00062EAE" w:rsidRPr="00062EAE">
        <w:rPr>
          <w:rFonts w:ascii="Times New Roman" w:hAnsi="Times New Roman"/>
          <w:sz w:val="24"/>
          <w:szCs w:val="24"/>
        </w:rPr>
        <w:t>r</w:t>
      </w:r>
      <w:r w:rsidRPr="00062EAE">
        <w:rPr>
          <w:rFonts w:ascii="Times New Roman" w:hAnsi="Times New Roman"/>
          <w:sz w:val="24"/>
          <w:szCs w:val="24"/>
        </w:rPr>
        <w:t>ld scenarios how a dean use</w:t>
      </w:r>
      <w:r w:rsidR="00062EAE" w:rsidRPr="00062EAE">
        <w:rPr>
          <w:rFonts w:ascii="Times New Roman" w:hAnsi="Times New Roman"/>
          <w:sz w:val="24"/>
          <w:szCs w:val="24"/>
        </w:rPr>
        <w:t>s</w:t>
      </w:r>
      <w:r w:rsidRPr="00062EAE">
        <w:rPr>
          <w:rFonts w:ascii="Times New Roman" w:hAnsi="Times New Roman"/>
          <w:sz w:val="24"/>
          <w:szCs w:val="24"/>
        </w:rPr>
        <w:t xml:space="preserve"> this to make decisions a</w:t>
      </w:r>
      <w:r w:rsidR="00062EAE" w:rsidRPr="00062EAE">
        <w:rPr>
          <w:rFonts w:ascii="Times New Roman" w:hAnsi="Times New Roman"/>
          <w:sz w:val="24"/>
          <w:szCs w:val="24"/>
        </w:rPr>
        <w:t>b</w:t>
      </w:r>
      <w:r w:rsidRPr="00062EAE">
        <w:rPr>
          <w:rFonts w:ascii="Times New Roman" w:hAnsi="Times New Roman"/>
          <w:sz w:val="24"/>
          <w:szCs w:val="24"/>
        </w:rPr>
        <w:t xml:space="preserve">out programs. </w:t>
      </w:r>
    </w:p>
    <w:p w:rsidR="006C0A48" w:rsidRPr="00062EAE" w:rsidRDefault="006C0A48" w:rsidP="009E576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 xml:space="preserve">Diversity in higher </w:t>
      </w:r>
      <w:proofErr w:type="spellStart"/>
      <w:proofErr w:type="gramStart"/>
      <w:r w:rsidRPr="00062EAE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 w:rsidRPr="00062EAE">
        <w:rPr>
          <w:rFonts w:ascii="Times New Roman" w:hAnsi="Times New Roman"/>
          <w:sz w:val="24"/>
          <w:szCs w:val="24"/>
        </w:rPr>
        <w:t xml:space="preserve"> audiences could be more clearly targeted- not sure how well it wi</w:t>
      </w:r>
      <w:r w:rsidR="00062EAE" w:rsidRPr="00062EAE">
        <w:rPr>
          <w:rFonts w:ascii="Times New Roman" w:hAnsi="Times New Roman"/>
          <w:sz w:val="24"/>
          <w:szCs w:val="24"/>
        </w:rPr>
        <w:t>l</w:t>
      </w:r>
      <w:r w:rsidRPr="00062EAE">
        <w:rPr>
          <w:rFonts w:ascii="Times New Roman" w:hAnsi="Times New Roman"/>
          <w:sz w:val="24"/>
          <w:szCs w:val="24"/>
        </w:rPr>
        <w:t>l reach different degree levels ad different degree/ disciplines (even gen d and spec</w:t>
      </w:r>
      <w:r w:rsidR="00062EAE" w:rsidRPr="00062EAE">
        <w:rPr>
          <w:rFonts w:ascii="Times New Roman" w:hAnsi="Times New Roman"/>
          <w:sz w:val="24"/>
          <w:szCs w:val="24"/>
        </w:rPr>
        <w:t>-</w:t>
      </w:r>
      <w:proofErr w:type="spellStart"/>
      <w:r w:rsidRPr="00062EAE">
        <w:rPr>
          <w:rFonts w:ascii="Times New Roman" w:hAnsi="Times New Roman"/>
          <w:sz w:val="24"/>
          <w:szCs w:val="24"/>
        </w:rPr>
        <w:t>ed</w:t>
      </w:r>
      <w:proofErr w:type="spellEnd"/>
      <w:r w:rsidRPr="00062EAE">
        <w:rPr>
          <w:rFonts w:ascii="Times New Roman" w:hAnsi="Times New Roman"/>
          <w:sz w:val="24"/>
          <w:szCs w:val="24"/>
        </w:rPr>
        <w:t xml:space="preserve"> programs</w:t>
      </w:r>
      <w:r w:rsidR="00062EAE" w:rsidRPr="00062EAE">
        <w:rPr>
          <w:rFonts w:ascii="Times New Roman" w:hAnsi="Times New Roman"/>
          <w:sz w:val="24"/>
          <w:szCs w:val="24"/>
        </w:rPr>
        <w:t>)</w:t>
      </w:r>
      <w:r w:rsidRPr="00062EAE">
        <w:rPr>
          <w:rFonts w:ascii="Times New Roman" w:hAnsi="Times New Roman"/>
          <w:sz w:val="24"/>
          <w:szCs w:val="24"/>
        </w:rPr>
        <w:t xml:space="preserve">. </w:t>
      </w:r>
    </w:p>
    <w:p w:rsidR="00345C43" w:rsidRDefault="00062EAE" w:rsidP="009E5764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W</w:t>
      </w:r>
      <w:r w:rsidR="006C0A48" w:rsidRPr="00062EAE">
        <w:rPr>
          <w:rFonts w:ascii="Times New Roman" w:hAnsi="Times New Roman"/>
          <w:sz w:val="24"/>
          <w:szCs w:val="24"/>
        </w:rPr>
        <w:t>ho is the t</w:t>
      </w:r>
      <w:r w:rsidRPr="00062EAE">
        <w:rPr>
          <w:rFonts w:ascii="Times New Roman" w:hAnsi="Times New Roman"/>
          <w:sz w:val="24"/>
          <w:szCs w:val="24"/>
        </w:rPr>
        <w:t>ar</w:t>
      </w:r>
      <w:r w:rsidR="006C0A48" w:rsidRPr="00062EAE">
        <w:rPr>
          <w:rFonts w:ascii="Times New Roman" w:hAnsi="Times New Roman"/>
          <w:sz w:val="24"/>
          <w:szCs w:val="24"/>
        </w:rPr>
        <w:t>get audience?</w:t>
      </w:r>
    </w:p>
    <w:p w:rsidR="009E5764" w:rsidRPr="009E5764" w:rsidRDefault="009E5764" w:rsidP="009E576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41F6" w:rsidRPr="00062EAE" w:rsidRDefault="00C641F6" w:rsidP="009E5764">
      <w:pPr>
        <w:spacing w:line="360" w:lineRule="auto"/>
      </w:pPr>
      <w:r w:rsidRPr="00062EAE">
        <w:t xml:space="preserve">Table </w:t>
      </w:r>
      <w:r w:rsidR="00526EA6" w:rsidRPr="00062EAE">
        <w:t>3</w:t>
      </w:r>
      <w:r w:rsidRPr="00062EAE">
        <w:t>.</w:t>
      </w:r>
      <w:r w:rsidRPr="00062EAE">
        <w:rPr>
          <w:i/>
        </w:rPr>
        <w:t xml:space="preserve">  </w:t>
      </w:r>
      <w:r w:rsidR="00052D5E" w:rsidRPr="00062EAE">
        <w:rPr>
          <w:i/>
        </w:rPr>
        <w:t>Usefulness: Ease &amp; Suitability (n =</w:t>
      </w:r>
      <w:r w:rsidR="00062EAE" w:rsidRPr="00062EAE">
        <w:rPr>
          <w:i/>
        </w:rPr>
        <w:t>25</w:t>
      </w:r>
      <w:r w:rsidR="00052D5E" w:rsidRPr="00062EAE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97"/>
        <w:gridCol w:w="776"/>
        <w:gridCol w:w="776"/>
        <w:gridCol w:w="776"/>
        <w:gridCol w:w="775"/>
        <w:gridCol w:w="775"/>
        <w:gridCol w:w="775"/>
        <w:gridCol w:w="775"/>
        <w:gridCol w:w="775"/>
      </w:tblGrid>
      <w:tr w:rsidR="00052D5E" w:rsidRPr="00062EAE" w:rsidTr="009E5764">
        <w:trPr>
          <w:trHeight w:val="576"/>
        </w:trPr>
        <w:tc>
          <w:tcPr>
            <w:tcW w:w="2128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062EAE" w:rsidRDefault="00052D5E" w:rsidP="009E5764">
            <w:pPr>
              <w:spacing w:after="120" w:line="276" w:lineRule="auto"/>
              <w:rPr>
                <w:b/>
                <w:bCs/>
              </w:rPr>
            </w:pPr>
            <w:r w:rsidRPr="00062EAE">
              <w:rPr>
                <w:b/>
                <w:bCs/>
              </w:rPr>
              <w:t>Usefulness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062EAE" w:rsidRDefault="00052D5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SD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062EAE" w:rsidRDefault="00052D5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D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062EAE" w:rsidRDefault="00052D5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N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062EAE" w:rsidRDefault="00052D5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062EAE" w:rsidRDefault="00052D5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SA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062EAE" w:rsidRDefault="00052D5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N/A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062EAE" w:rsidRDefault="00052D5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062EAE" w:rsidRDefault="00052D5E" w:rsidP="009E5764">
            <w:pPr>
              <w:spacing w:after="120" w:line="276" w:lineRule="auto"/>
              <w:jc w:val="center"/>
              <w:rPr>
                <w:b/>
                <w:bCs/>
              </w:rPr>
            </w:pPr>
            <w:r w:rsidRPr="00062EAE">
              <w:rPr>
                <w:b/>
                <w:bCs/>
              </w:rPr>
              <w:t>STD</w:t>
            </w:r>
          </w:p>
        </w:tc>
      </w:tr>
      <w:tr w:rsidR="00052D5E" w:rsidRPr="00062EAE" w:rsidTr="009E5764">
        <w:trPr>
          <w:trHeight w:val="404"/>
        </w:trPr>
        <w:tc>
          <w:tcPr>
            <w:tcW w:w="2128" w:type="pct"/>
            <w:tcBorders>
              <w:top w:val="single" w:sz="8" w:space="0" w:color="auto"/>
            </w:tcBorders>
          </w:tcPr>
          <w:p w:rsidR="00052D5E" w:rsidRPr="00062EAE" w:rsidRDefault="00052D5E" w:rsidP="009E5764">
            <w:pPr>
              <w:spacing w:after="120" w:line="276" w:lineRule="auto"/>
            </w:pPr>
            <w:r w:rsidRPr="00062EAE">
              <w:rPr>
                <w:b/>
              </w:rPr>
              <w:t xml:space="preserve">Ease: </w:t>
            </w:r>
            <w:r w:rsidRPr="00062EAE">
              <w:t xml:space="preserve">The product addresses a problem or issue in an easily understood way, with directions or guidance regarding how the content can be used to address the problem or issue. 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062EAE" w:rsidRDefault="00052D5E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--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062EAE" w:rsidRDefault="00B47000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2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11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10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062EAE" w:rsidRDefault="006C0A48" w:rsidP="009E5764">
            <w:pPr>
              <w:spacing w:after="120" w:line="276" w:lineRule="auto"/>
              <w:jc w:val="center"/>
            </w:pPr>
            <w:r w:rsidRPr="00062EAE">
              <w:t>1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4.25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062EAE" w:rsidRDefault="006C0A48" w:rsidP="009E5764">
            <w:pPr>
              <w:spacing w:after="120" w:line="276" w:lineRule="auto"/>
              <w:jc w:val="center"/>
            </w:pPr>
            <w:r w:rsidRPr="00062EAE">
              <w:t>0.79</w:t>
            </w:r>
          </w:p>
        </w:tc>
      </w:tr>
      <w:tr w:rsidR="00052D5E" w:rsidRPr="00062EAE" w:rsidTr="009E5764">
        <w:trPr>
          <w:trHeight w:val="360"/>
        </w:trPr>
        <w:tc>
          <w:tcPr>
            <w:tcW w:w="2128" w:type="pct"/>
          </w:tcPr>
          <w:p w:rsidR="00052D5E" w:rsidRPr="00062EAE" w:rsidRDefault="00052D5E" w:rsidP="009E5764">
            <w:pPr>
              <w:spacing w:after="120" w:line="276" w:lineRule="auto"/>
            </w:pPr>
            <w:r w:rsidRPr="00062EAE">
              <w:rPr>
                <w:b/>
              </w:rPr>
              <w:t xml:space="preserve">Suitability: </w:t>
            </w:r>
            <w:r w:rsidRPr="00062EAE">
              <w:t xml:space="preserve">The product provides the target audience(s) with information or resources that can be used again or in different ways to address the problem or issue. </w:t>
            </w:r>
          </w:p>
        </w:tc>
        <w:tc>
          <w:tcPr>
            <w:tcW w:w="359" w:type="pct"/>
          </w:tcPr>
          <w:p w:rsidR="00052D5E" w:rsidRPr="00062EAE" w:rsidRDefault="00052D5E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--</w:t>
            </w:r>
          </w:p>
        </w:tc>
        <w:tc>
          <w:tcPr>
            <w:tcW w:w="359" w:type="pct"/>
          </w:tcPr>
          <w:p w:rsidR="00052D5E" w:rsidRPr="00062EAE" w:rsidRDefault="00104D55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</w:t>
            </w:r>
          </w:p>
        </w:tc>
        <w:tc>
          <w:tcPr>
            <w:tcW w:w="359" w:type="pct"/>
          </w:tcPr>
          <w:p w:rsidR="00052D5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2</w:t>
            </w:r>
          </w:p>
        </w:tc>
        <w:tc>
          <w:tcPr>
            <w:tcW w:w="359" w:type="pct"/>
          </w:tcPr>
          <w:p w:rsidR="00052D5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9</w:t>
            </w:r>
          </w:p>
        </w:tc>
        <w:tc>
          <w:tcPr>
            <w:tcW w:w="359" w:type="pct"/>
          </w:tcPr>
          <w:p w:rsidR="00052D5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10</w:t>
            </w:r>
          </w:p>
        </w:tc>
        <w:tc>
          <w:tcPr>
            <w:tcW w:w="359" w:type="pct"/>
          </w:tcPr>
          <w:p w:rsidR="00052D5E" w:rsidRPr="00062EAE" w:rsidRDefault="006C0A48" w:rsidP="009E5764">
            <w:pPr>
              <w:spacing w:after="120" w:line="276" w:lineRule="auto"/>
              <w:jc w:val="center"/>
            </w:pPr>
            <w:r w:rsidRPr="00062EAE">
              <w:t>1</w:t>
            </w:r>
          </w:p>
        </w:tc>
        <w:tc>
          <w:tcPr>
            <w:tcW w:w="359" w:type="pct"/>
          </w:tcPr>
          <w:p w:rsidR="00052D5E" w:rsidRPr="00062EAE" w:rsidRDefault="006C0A48" w:rsidP="009E5764">
            <w:pPr>
              <w:spacing w:after="120" w:line="276" w:lineRule="auto"/>
              <w:jc w:val="center"/>
              <w:rPr>
                <w:bCs/>
              </w:rPr>
            </w:pPr>
            <w:r w:rsidRPr="00062EAE">
              <w:rPr>
                <w:bCs/>
              </w:rPr>
              <w:t>4.33</w:t>
            </w:r>
          </w:p>
        </w:tc>
        <w:tc>
          <w:tcPr>
            <w:tcW w:w="359" w:type="pct"/>
          </w:tcPr>
          <w:p w:rsidR="00052D5E" w:rsidRPr="00062EAE" w:rsidRDefault="006C0A48" w:rsidP="009E5764">
            <w:pPr>
              <w:spacing w:after="120" w:line="276" w:lineRule="auto"/>
              <w:jc w:val="center"/>
            </w:pPr>
            <w:r w:rsidRPr="00062EAE">
              <w:t>0.82</w:t>
            </w:r>
          </w:p>
        </w:tc>
      </w:tr>
    </w:tbl>
    <w:p w:rsidR="009E5764" w:rsidRPr="003A747D" w:rsidRDefault="009E5764" w:rsidP="009E5764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C641F6" w:rsidRPr="00062EAE" w:rsidRDefault="00C641F6" w:rsidP="009E5764">
      <w:pPr>
        <w:spacing w:line="360" w:lineRule="auto"/>
      </w:pPr>
    </w:p>
    <w:p w:rsidR="00052D5E" w:rsidRPr="00062EAE" w:rsidRDefault="00052D5E" w:rsidP="009E5764">
      <w:pPr>
        <w:spacing w:line="360" w:lineRule="auto"/>
        <w:rPr>
          <w:b/>
        </w:rPr>
      </w:pPr>
      <w:r w:rsidRPr="00062EAE">
        <w:rPr>
          <w:b/>
        </w:rPr>
        <w:t>Additional comments related to the usefulness of the product:</w:t>
      </w:r>
    </w:p>
    <w:p w:rsidR="006C0A48" w:rsidRPr="00062EAE" w:rsidRDefault="006C0A48" w:rsidP="009E576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I like the consistent format</w:t>
      </w:r>
      <w:r w:rsidR="00062EAE" w:rsidRPr="00062EAE">
        <w:rPr>
          <w:rFonts w:ascii="Times New Roman" w:hAnsi="Times New Roman"/>
          <w:sz w:val="24"/>
          <w:szCs w:val="24"/>
        </w:rPr>
        <w:t xml:space="preserve"> through</w:t>
      </w:r>
      <w:r w:rsidRPr="00062EAE">
        <w:rPr>
          <w:rFonts w:ascii="Times New Roman" w:hAnsi="Times New Roman"/>
          <w:sz w:val="24"/>
          <w:szCs w:val="24"/>
        </w:rPr>
        <w:t>out. Is there any breakout of this info for 0-3 only? I feel like this is even more of a challenge to feel prepared after school, it is not for everyon</w:t>
      </w:r>
      <w:r w:rsidR="00062EAE" w:rsidRPr="00062EAE">
        <w:rPr>
          <w:rFonts w:ascii="Times New Roman" w:hAnsi="Times New Roman"/>
          <w:sz w:val="24"/>
          <w:szCs w:val="24"/>
        </w:rPr>
        <w:t>e</w:t>
      </w:r>
      <w:r w:rsidRPr="00062EAE">
        <w:rPr>
          <w:rFonts w:ascii="Times New Roman" w:hAnsi="Times New Roman"/>
          <w:sz w:val="24"/>
          <w:szCs w:val="24"/>
        </w:rPr>
        <w:t xml:space="preserve"> (meaning many people don't fully understand it + think it required l</w:t>
      </w:r>
      <w:r w:rsidR="00062EAE" w:rsidRPr="00062EAE">
        <w:rPr>
          <w:rFonts w:ascii="Times New Roman" w:hAnsi="Times New Roman"/>
          <w:sz w:val="24"/>
          <w:szCs w:val="24"/>
        </w:rPr>
        <w:t xml:space="preserve">ess skills than the classroom, </w:t>
      </w:r>
      <w:r w:rsidRPr="00062EAE">
        <w:rPr>
          <w:rFonts w:ascii="Times New Roman" w:hAnsi="Times New Roman"/>
          <w:sz w:val="24"/>
          <w:szCs w:val="24"/>
        </w:rPr>
        <w:t>are also usually underprepared for children 0-3, coaching (true coaching). The challenge of pro</w:t>
      </w:r>
      <w:r w:rsidR="00062EAE" w:rsidRPr="00062EAE">
        <w:rPr>
          <w:rFonts w:ascii="Times New Roman" w:hAnsi="Times New Roman"/>
          <w:sz w:val="24"/>
          <w:szCs w:val="24"/>
        </w:rPr>
        <w:t>v</w:t>
      </w:r>
      <w:r w:rsidRPr="00062EAE">
        <w:rPr>
          <w:rFonts w:ascii="Times New Roman" w:hAnsi="Times New Roman"/>
          <w:sz w:val="24"/>
          <w:szCs w:val="24"/>
        </w:rPr>
        <w:t>iding serv</w:t>
      </w:r>
      <w:r w:rsidR="00062EAE" w:rsidRPr="00062EAE">
        <w:rPr>
          <w:rFonts w:ascii="Times New Roman" w:hAnsi="Times New Roman"/>
          <w:sz w:val="24"/>
          <w:szCs w:val="24"/>
        </w:rPr>
        <w:t>i</w:t>
      </w:r>
      <w:r w:rsidRPr="00062EAE">
        <w:rPr>
          <w:rFonts w:ascii="Times New Roman" w:hAnsi="Times New Roman"/>
          <w:sz w:val="24"/>
          <w:szCs w:val="24"/>
        </w:rPr>
        <w:t xml:space="preserve">ces in </w:t>
      </w:r>
      <w:r w:rsidR="00062EAE" w:rsidRPr="00062EAE">
        <w:rPr>
          <w:rFonts w:ascii="Times New Roman" w:hAnsi="Times New Roman"/>
          <w:sz w:val="24"/>
          <w:szCs w:val="24"/>
        </w:rPr>
        <w:t xml:space="preserve">a </w:t>
      </w:r>
      <w:r w:rsidRPr="00062EAE">
        <w:rPr>
          <w:rFonts w:ascii="Times New Roman" w:hAnsi="Times New Roman"/>
          <w:sz w:val="24"/>
          <w:szCs w:val="24"/>
        </w:rPr>
        <w:t>natural environ</w:t>
      </w:r>
      <w:r w:rsidR="00062EAE" w:rsidRPr="00062EAE">
        <w:rPr>
          <w:rFonts w:ascii="Times New Roman" w:hAnsi="Times New Roman"/>
          <w:sz w:val="24"/>
          <w:szCs w:val="24"/>
        </w:rPr>
        <w:t>me</w:t>
      </w:r>
      <w:r w:rsidRPr="00062EAE">
        <w:rPr>
          <w:rFonts w:ascii="Times New Roman" w:hAnsi="Times New Roman"/>
          <w:sz w:val="24"/>
          <w:szCs w:val="24"/>
        </w:rPr>
        <w:t>nt would be so helpful to see data for 0-3! :)</w:t>
      </w:r>
    </w:p>
    <w:p w:rsidR="006C0A48" w:rsidRPr="00062EAE" w:rsidRDefault="00345C43" w:rsidP="009E576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Good doc</w:t>
      </w:r>
      <w:r w:rsidR="006C0A48" w:rsidRPr="00062E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C0A48" w:rsidRPr="00062EAE">
        <w:rPr>
          <w:rFonts w:ascii="Times New Roman" w:hAnsi="Times New Roman"/>
          <w:sz w:val="24"/>
          <w:szCs w:val="24"/>
        </w:rPr>
        <w:t>Nice</w:t>
      </w:r>
      <w:proofErr w:type="gramEnd"/>
      <w:r w:rsidR="006C0A48" w:rsidRPr="00062EAE">
        <w:rPr>
          <w:rFonts w:ascii="Times New Roman" w:hAnsi="Times New Roman"/>
          <w:sz w:val="24"/>
          <w:szCs w:val="24"/>
        </w:rPr>
        <w:t xml:space="preserve"> visuals colors. Less words. Explain </w:t>
      </w:r>
      <w:r w:rsidR="00062EAE" w:rsidRPr="00062EAE">
        <w:rPr>
          <w:rFonts w:ascii="Times New Roman" w:hAnsi="Times New Roman"/>
          <w:sz w:val="24"/>
          <w:szCs w:val="24"/>
        </w:rPr>
        <w:t xml:space="preserve">the </w:t>
      </w:r>
      <w:r w:rsidR="006C0A48" w:rsidRPr="00062EAE">
        <w:rPr>
          <w:rFonts w:ascii="Times New Roman" w:hAnsi="Times New Roman"/>
          <w:sz w:val="24"/>
          <w:szCs w:val="24"/>
        </w:rPr>
        <w:t xml:space="preserve">statistical tech language. </w:t>
      </w:r>
    </w:p>
    <w:p w:rsidR="006C0A48" w:rsidRPr="00062EAE" w:rsidRDefault="006C0A48" w:rsidP="009E576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Information is laid out in a way that provides quick reading without missing important details. Provides what I could see as a good resource for personnel prep of a</w:t>
      </w:r>
      <w:r w:rsidR="00062EAE" w:rsidRPr="00062EAE">
        <w:rPr>
          <w:rFonts w:ascii="Times New Roman" w:hAnsi="Times New Roman"/>
          <w:sz w:val="24"/>
          <w:szCs w:val="24"/>
        </w:rPr>
        <w:t>n</w:t>
      </w:r>
      <w:r w:rsidRPr="00062EAE">
        <w:rPr>
          <w:rFonts w:ascii="Times New Roman" w:hAnsi="Times New Roman"/>
          <w:sz w:val="24"/>
          <w:szCs w:val="24"/>
        </w:rPr>
        <w:t xml:space="preserve"> education program. </w:t>
      </w:r>
    </w:p>
    <w:p w:rsidR="006C0A48" w:rsidRPr="00062EAE" w:rsidRDefault="006C0A48" w:rsidP="009E576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 xml:space="preserve">Liked that products showed why </w:t>
      </w:r>
      <w:r w:rsidR="00062EAE" w:rsidRPr="00062EAE">
        <w:rPr>
          <w:rFonts w:ascii="Times New Roman" w:hAnsi="Times New Roman"/>
          <w:sz w:val="24"/>
          <w:szCs w:val="24"/>
        </w:rPr>
        <w:t xml:space="preserve">the </w:t>
      </w:r>
      <w:r w:rsidRPr="00062EAE">
        <w:rPr>
          <w:rFonts w:ascii="Times New Roman" w:hAnsi="Times New Roman"/>
          <w:sz w:val="24"/>
          <w:szCs w:val="24"/>
        </w:rPr>
        <w:t xml:space="preserve">research was important and how findings could be useful to improve processes and procedures to support better student outcomes. </w:t>
      </w:r>
    </w:p>
    <w:p w:rsidR="006C0A48" w:rsidRPr="00062EAE" w:rsidRDefault="006C0A48" w:rsidP="009E576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lastRenderedPageBreak/>
        <w:t>Visuals on teaching methods w</w:t>
      </w:r>
      <w:r w:rsidR="00062EAE" w:rsidRPr="00062EAE">
        <w:rPr>
          <w:rFonts w:ascii="Times New Roman" w:hAnsi="Times New Roman"/>
          <w:sz w:val="24"/>
          <w:szCs w:val="24"/>
        </w:rPr>
        <w:t>ere</w:t>
      </w:r>
      <w:r w:rsidRPr="00062EAE">
        <w:rPr>
          <w:rFonts w:ascii="Times New Roman" w:hAnsi="Times New Roman"/>
          <w:sz w:val="24"/>
          <w:szCs w:val="24"/>
        </w:rPr>
        <w:t xml:space="preserve"> the </w:t>
      </w:r>
      <w:r w:rsidR="00062EAE" w:rsidRPr="00062EAE">
        <w:rPr>
          <w:rFonts w:ascii="Times New Roman" w:hAnsi="Times New Roman"/>
          <w:sz w:val="24"/>
          <w:szCs w:val="24"/>
        </w:rPr>
        <w:t>m</w:t>
      </w:r>
      <w:r w:rsidRPr="00062EAE">
        <w:rPr>
          <w:rFonts w:ascii="Times New Roman" w:hAnsi="Times New Roman"/>
          <w:sz w:val="24"/>
          <w:szCs w:val="24"/>
        </w:rPr>
        <w:t>ost useful because it drew me to read it. Maybe because I am no an ac</w:t>
      </w:r>
      <w:r w:rsidR="00062EAE" w:rsidRPr="00062EAE">
        <w:rPr>
          <w:rFonts w:ascii="Times New Roman" w:hAnsi="Times New Roman"/>
          <w:sz w:val="24"/>
          <w:szCs w:val="24"/>
        </w:rPr>
        <w:t>a</w:t>
      </w:r>
      <w:r w:rsidRPr="00062EAE">
        <w:rPr>
          <w:rFonts w:ascii="Times New Roman" w:hAnsi="Times New Roman"/>
          <w:sz w:val="24"/>
          <w:szCs w:val="24"/>
        </w:rPr>
        <w:t>demic, it does not make sense to me</w:t>
      </w:r>
      <w:r w:rsidR="00062EAE" w:rsidRPr="00062EAE">
        <w:rPr>
          <w:rFonts w:ascii="Times New Roman" w:hAnsi="Times New Roman"/>
          <w:sz w:val="24"/>
          <w:szCs w:val="24"/>
        </w:rPr>
        <w:t>,</w:t>
      </w:r>
      <w:r w:rsidRPr="00062EAE">
        <w:rPr>
          <w:rFonts w:ascii="Times New Roman" w:hAnsi="Times New Roman"/>
          <w:sz w:val="24"/>
          <w:szCs w:val="24"/>
        </w:rPr>
        <w:t xml:space="preserve"> and because I am not sure it's useful, I probably would not share with my state's higher </w:t>
      </w:r>
      <w:proofErr w:type="spellStart"/>
      <w:proofErr w:type="gramStart"/>
      <w:r w:rsidRPr="00062EAE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 w:rsidRPr="00062EAE">
        <w:rPr>
          <w:rFonts w:ascii="Times New Roman" w:hAnsi="Times New Roman"/>
          <w:sz w:val="24"/>
          <w:szCs w:val="24"/>
        </w:rPr>
        <w:t xml:space="preserve"> faculty who may find it helpful. </w:t>
      </w:r>
    </w:p>
    <w:p w:rsidR="00345C43" w:rsidRPr="00062EAE" w:rsidRDefault="006C0A48" w:rsidP="009E576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Some graphs may not be understood by t</w:t>
      </w:r>
      <w:r w:rsidR="00062EAE" w:rsidRPr="00062EAE">
        <w:rPr>
          <w:rFonts w:ascii="Times New Roman" w:hAnsi="Times New Roman"/>
          <w:sz w:val="24"/>
          <w:szCs w:val="24"/>
        </w:rPr>
        <w:t>h</w:t>
      </w:r>
      <w:r w:rsidRPr="00062EAE">
        <w:rPr>
          <w:rFonts w:ascii="Times New Roman" w:hAnsi="Times New Roman"/>
          <w:sz w:val="24"/>
          <w:szCs w:val="24"/>
        </w:rPr>
        <w:t>ose outside of the education field. These briefs may be more helpful for others, suc</w:t>
      </w:r>
      <w:r w:rsidR="00345C43" w:rsidRPr="00062EAE">
        <w:rPr>
          <w:rFonts w:ascii="Times New Roman" w:hAnsi="Times New Roman"/>
          <w:sz w:val="24"/>
          <w:szCs w:val="24"/>
        </w:rPr>
        <w:t xml:space="preserve">h legislators rather than EPP. </w:t>
      </w:r>
    </w:p>
    <w:p w:rsidR="006C0A48" w:rsidRPr="00062EAE" w:rsidRDefault="006C0A48" w:rsidP="009E576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Good content</w:t>
      </w:r>
      <w:r w:rsidR="00062EAE" w:rsidRPr="00062EAE">
        <w:rPr>
          <w:rFonts w:ascii="Times New Roman" w:hAnsi="Times New Roman"/>
          <w:sz w:val="24"/>
          <w:szCs w:val="24"/>
        </w:rPr>
        <w:t>,</w:t>
      </w:r>
      <w:r w:rsidRPr="00062EAE">
        <w:rPr>
          <w:rFonts w:ascii="Times New Roman" w:hAnsi="Times New Roman"/>
          <w:sz w:val="24"/>
          <w:szCs w:val="24"/>
        </w:rPr>
        <w:t xml:space="preserve"> but very dense. </w:t>
      </w:r>
    </w:p>
    <w:p w:rsidR="006C0A48" w:rsidRPr="00062EAE" w:rsidRDefault="006C0A48" w:rsidP="009E576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The section on "how can we use this info" is very easy to understand and easy to make identified steps to take we have to start some</w:t>
      </w:r>
      <w:r w:rsidR="00062EAE" w:rsidRPr="00062EAE">
        <w:rPr>
          <w:rFonts w:ascii="Times New Roman" w:hAnsi="Times New Roman"/>
          <w:sz w:val="24"/>
          <w:szCs w:val="24"/>
        </w:rPr>
        <w:t>whe</w:t>
      </w:r>
      <w:r w:rsidRPr="00062EAE">
        <w:rPr>
          <w:rFonts w:ascii="Times New Roman" w:hAnsi="Times New Roman"/>
          <w:sz w:val="24"/>
          <w:szCs w:val="24"/>
        </w:rPr>
        <w:t>re (teachers), but would love to see br</w:t>
      </w:r>
      <w:r w:rsidR="00062EAE" w:rsidRPr="00062EAE">
        <w:rPr>
          <w:rFonts w:ascii="Times New Roman" w:hAnsi="Times New Roman"/>
          <w:sz w:val="24"/>
          <w:szCs w:val="24"/>
        </w:rPr>
        <w:t>o</w:t>
      </w:r>
      <w:r w:rsidRPr="00062EAE">
        <w:rPr>
          <w:rFonts w:ascii="Times New Roman" w:hAnsi="Times New Roman"/>
          <w:sz w:val="24"/>
          <w:szCs w:val="24"/>
        </w:rPr>
        <w:t xml:space="preserve">adening this to additional disciplines- particularly in Part C, but also 619 prep. </w:t>
      </w:r>
    </w:p>
    <w:p w:rsidR="006C0A48" w:rsidRPr="00062EAE" w:rsidRDefault="006C0A48" w:rsidP="009E576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Beyond our CSPD, my specific work will ben</w:t>
      </w:r>
      <w:r w:rsidR="00062EAE" w:rsidRPr="00062EAE">
        <w:rPr>
          <w:rFonts w:ascii="Times New Roman" w:hAnsi="Times New Roman"/>
          <w:sz w:val="24"/>
          <w:szCs w:val="24"/>
        </w:rPr>
        <w:t>efit from using their briefs. I have</w:t>
      </w:r>
      <w:r w:rsidRPr="00062EAE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062EAE">
        <w:rPr>
          <w:rFonts w:ascii="Times New Roman" w:hAnsi="Times New Roman"/>
          <w:sz w:val="24"/>
          <w:szCs w:val="24"/>
        </w:rPr>
        <w:t>Americorps</w:t>
      </w:r>
      <w:proofErr w:type="spellEnd"/>
      <w:r w:rsidRPr="00062EAE">
        <w:rPr>
          <w:rFonts w:ascii="Times New Roman" w:hAnsi="Times New Roman"/>
          <w:sz w:val="24"/>
          <w:szCs w:val="24"/>
        </w:rPr>
        <w:t xml:space="preserve"> </w:t>
      </w:r>
      <w:r w:rsidR="00062EAE" w:rsidRPr="00062EAE">
        <w:rPr>
          <w:rFonts w:ascii="Times New Roman" w:hAnsi="Times New Roman"/>
          <w:sz w:val="24"/>
          <w:szCs w:val="24"/>
        </w:rPr>
        <w:t>program</w:t>
      </w:r>
      <w:r w:rsidRPr="00062EAE">
        <w:rPr>
          <w:rFonts w:ascii="Times New Roman" w:hAnsi="Times New Roman"/>
          <w:sz w:val="24"/>
          <w:szCs w:val="24"/>
        </w:rPr>
        <w:t xml:space="preserve"> with Corps members who we train (teach) to use specific interventions. We need members to implement the interventions correctly for impact on student growth</w:t>
      </w:r>
      <w:r w:rsidR="00062EAE" w:rsidRPr="00062EAE">
        <w:rPr>
          <w:rFonts w:ascii="Times New Roman" w:hAnsi="Times New Roman"/>
          <w:sz w:val="24"/>
          <w:szCs w:val="24"/>
        </w:rPr>
        <w:t xml:space="preserve"> — s</w:t>
      </w:r>
      <w:r w:rsidRPr="00062EAE">
        <w:rPr>
          <w:rFonts w:ascii="Times New Roman" w:hAnsi="Times New Roman"/>
          <w:sz w:val="24"/>
          <w:szCs w:val="24"/>
        </w:rPr>
        <w:t>kills in reading. We need methods of teaching to the needs of mem</w:t>
      </w:r>
      <w:r w:rsidR="00062EAE" w:rsidRPr="00062EAE">
        <w:rPr>
          <w:rFonts w:ascii="Times New Roman" w:hAnsi="Times New Roman"/>
          <w:sz w:val="24"/>
          <w:szCs w:val="24"/>
        </w:rPr>
        <w:t>bers</w:t>
      </w:r>
      <w:r w:rsidRPr="00062EAE">
        <w:rPr>
          <w:rFonts w:ascii="Times New Roman" w:hAnsi="Times New Roman"/>
          <w:sz w:val="24"/>
          <w:szCs w:val="24"/>
        </w:rPr>
        <w:t xml:space="preserve"> so they have the knowledge and skills for fidelity of implementation it starts with us. </w:t>
      </w:r>
    </w:p>
    <w:p w:rsidR="00CC357E" w:rsidRPr="00062EAE" w:rsidRDefault="006C0A48" w:rsidP="009E5764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62EAE">
        <w:rPr>
          <w:rFonts w:ascii="Times New Roman" w:hAnsi="Times New Roman"/>
          <w:sz w:val="24"/>
          <w:szCs w:val="24"/>
        </w:rPr>
        <w:t>Need a good editor!</w:t>
      </w:r>
    </w:p>
    <w:sectPr w:rsidR="00CC357E" w:rsidRPr="00062EAE" w:rsidSect="00EF2B6A"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15" w:rsidRDefault="00DC4015">
      <w:r>
        <w:separator/>
      </w:r>
    </w:p>
  </w:endnote>
  <w:endnote w:type="continuationSeparator" w:id="0">
    <w:p w:rsidR="00DC4015" w:rsidRDefault="00D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70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BF9" w:rsidRDefault="003E2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BF9" w:rsidRDefault="003E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15" w:rsidRDefault="00DC4015">
      <w:r>
        <w:separator/>
      </w:r>
    </w:p>
  </w:footnote>
  <w:footnote w:type="continuationSeparator" w:id="0">
    <w:p w:rsidR="00DC4015" w:rsidRDefault="00DC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FA"/>
    <w:multiLevelType w:val="hybridMultilevel"/>
    <w:tmpl w:val="DC5E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9F5"/>
    <w:multiLevelType w:val="hybridMultilevel"/>
    <w:tmpl w:val="37A8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E8E"/>
    <w:multiLevelType w:val="hybridMultilevel"/>
    <w:tmpl w:val="4B348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719C0"/>
    <w:multiLevelType w:val="hybridMultilevel"/>
    <w:tmpl w:val="4272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FA1"/>
    <w:multiLevelType w:val="hybridMultilevel"/>
    <w:tmpl w:val="4E4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54E2"/>
    <w:multiLevelType w:val="hybridMultilevel"/>
    <w:tmpl w:val="679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4052E"/>
    <w:multiLevelType w:val="hybridMultilevel"/>
    <w:tmpl w:val="B7AA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5F7C"/>
    <w:multiLevelType w:val="hybridMultilevel"/>
    <w:tmpl w:val="858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0B8D"/>
    <w:multiLevelType w:val="hybridMultilevel"/>
    <w:tmpl w:val="B35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13C8"/>
    <w:multiLevelType w:val="hybridMultilevel"/>
    <w:tmpl w:val="4AB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F5E74"/>
    <w:multiLevelType w:val="hybridMultilevel"/>
    <w:tmpl w:val="B1E6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00E2B"/>
    <w:multiLevelType w:val="hybridMultilevel"/>
    <w:tmpl w:val="668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5F87"/>
    <w:multiLevelType w:val="hybridMultilevel"/>
    <w:tmpl w:val="EE9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F2B34"/>
    <w:multiLevelType w:val="hybridMultilevel"/>
    <w:tmpl w:val="45C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35B32"/>
    <w:multiLevelType w:val="hybridMultilevel"/>
    <w:tmpl w:val="B0A8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F2D13"/>
    <w:multiLevelType w:val="hybridMultilevel"/>
    <w:tmpl w:val="E636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867C7"/>
    <w:multiLevelType w:val="hybridMultilevel"/>
    <w:tmpl w:val="159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E67E7"/>
    <w:multiLevelType w:val="hybridMultilevel"/>
    <w:tmpl w:val="AE4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439C"/>
    <w:multiLevelType w:val="hybridMultilevel"/>
    <w:tmpl w:val="0F5A4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533390"/>
    <w:multiLevelType w:val="hybridMultilevel"/>
    <w:tmpl w:val="C8F8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B50A2"/>
    <w:multiLevelType w:val="hybridMultilevel"/>
    <w:tmpl w:val="216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230FE"/>
    <w:multiLevelType w:val="hybridMultilevel"/>
    <w:tmpl w:val="90C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D007A"/>
    <w:multiLevelType w:val="hybridMultilevel"/>
    <w:tmpl w:val="109E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B5A1F"/>
    <w:multiLevelType w:val="hybridMultilevel"/>
    <w:tmpl w:val="538C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C4E17"/>
    <w:multiLevelType w:val="hybridMultilevel"/>
    <w:tmpl w:val="1F7A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170B8"/>
    <w:multiLevelType w:val="hybridMultilevel"/>
    <w:tmpl w:val="2E4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02EE1"/>
    <w:multiLevelType w:val="hybridMultilevel"/>
    <w:tmpl w:val="0DB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22B0D"/>
    <w:multiLevelType w:val="hybridMultilevel"/>
    <w:tmpl w:val="876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744E9"/>
    <w:multiLevelType w:val="hybridMultilevel"/>
    <w:tmpl w:val="E86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C534B"/>
    <w:multiLevelType w:val="hybridMultilevel"/>
    <w:tmpl w:val="6D3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50AC2"/>
    <w:multiLevelType w:val="hybridMultilevel"/>
    <w:tmpl w:val="E7EA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3572C"/>
    <w:multiLevelType w:val="hybridMultilevel"/>
    <w:tmpl w:val="A58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B57B3"/>
    <w:multiLevelType w:val="hybridMultilevel"/>
    <w:tmpl w:val="586A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21F2E"/>
    <w:multiLevelType w:val="hybridMultilevel"/>
    <w:tmpl w:val="B992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63406"/>
    <w:multiLevelType w:val="hybridMultilevel"/>
    <w:tmpl w:val="1DC2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B4E3D"/>
    <w:multiLevelType w:val="hybridMultilevel"/>
    <w:tmpl w:val="8D9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8503A"/>
    <w:multiLevelType w:val="hybridMultilevel"/>
    <w:tmpl w:val="2F48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2B0C02"/>
    <w:multiLevelType w:val="hybridMultilevel"/>
    <w:tmpl w:val="B3E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31837"/>
    <w:multiLevelType w:val="hybridMultilevel"/>
    <w:tmpl w:val="3AF8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B094F"/>
    <w:multiLevelType w:val="hybridMultilevel"/>
    <w:tmpl w:val="B9C4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A07CC"/>
    <w:multiLevelType w:val="hybridMultilevel"/>
    <w:tmpl w:val="8372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474EC"/>
    <w:multiLevelType w:val="hybridMultilevel"/>
    <w:tmpl w:val="AA36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40DD1"/>
    <w:multiLevelType w:val="hybridMultilevel"/>
    <w:tmpl w:val="7106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3"/>
  </w:num>
  <w:num w:numId="4">
    <w:abstractNumId w:val="41"/>
  </w:num>
  <w:num w:numId="5">
    <w:abstractNumId w:val="21"/>
  </w:num>
  <w:num w:numId="6">
    <w:abstractNumId w:val="1"/>
  </w:num>
  <w:num w:numId="7">
    <w:abstractNumId w:val="4"/>
  </w:num>
  <w:num w:numId="8">
    <w:abstractNumId w:val="39"/>
  </w:num>
  <w:num w:numId="9">
    <w:abstractNumId w:val="8"/>
  </w:num>
  <w:num w:numId="10">
    <w:abstractNumId w:val="13"/>
  </w:num>
  <w:num w:numId="11">
    <w:abstractNumId w:val="40"/>
  </w:num>
  <w:num w:numId="12">
    <w:abstractNumId w:val="25"/>
  </w:num>
  <w:num w:numId="13">
    <w:abstractNumId w:val="22"/>
  </w:num>
  <w:num w:numId="14">
    <w:abstractNumId w:val="17"/>
  </w:num>
  <w:num w:numId="15">
    <w:abstractNumId w:val="36"/>
  </w:num>
  <w:num w:numId="16">
    <w:abstractNumId w:val="14"/>
  </w:num>
  <w:num w:numId="17">
    <w:abstractNumId w:val="12"/>
  </w:num>
  <w:num w:numId="18">
    <w:abstractNumId w:val="0"/>
  </w:num>
  <w:num w:numId="19">
    <w:abstractNumId w:val="18"/>
  </w:num>
  <w:num w:numId="20">
    <w:abstractNumId w:val="28"/>
  </w:num>
  <w:num w:numId="21">
    <w:abstractNumId w:val="38"/>
  </w:num>
  <w:num w:numId="22">
    <w:abstractNumId w:val="16"/>
  </w:num>
  <w:num w:numId="23">
    <w:abstractNumId w:val="5"/>
  </w:num>
  <w:num w:numId="24">
    <w:abstractNumId w:val="42"/>
  </w:num>
  <w:num w:numId="25">
    <w:abstractNumId w:val="31"/>
  </w:num>
  <w:num w:numId="26">
    <w:abstractNumId w:val="37"/>
  </w:num>
  <w:num w:numId="27">
    <w:abstractNumId w:val="20"/>
  </w:num>
  <w:num w:numId="28">
    <w:abstractNumId w:val="10"/>
  </w:num>
  <w:num w:numId="29">
    <w:abstractNumId w:val="9"/>
  </w:num>
  <w:num w:numId="30">
    <w:abstractNumId w:val="24"/>
  </w:num>
  <w:num w:numId="31">
    <w:abstractNumId w:val="11"/>
  </w:num>
  <w:num w:numId="32">
    <w:abstractNumId w:val="35"/>
  </w:num>
  <w:num w:numId="33">
    <w:abstractNumId w:val="3"/>
  </w:num>
  <w:num w:numId="34">
    <w:abstractNumId w:val="23"/>
  </w:num>
  <w:num w:numId="35">
    <w:abstractNumId w:val="7"/>
  </w:num>
  <w:num w:numId="36">
    <w:abstractNumId w:val="2"/>
  </w:num>
  <w:num w:numId="37">
    <w:abstractNumId w:val="27"/>
  </w:num>
  <w:num w:numId="38">
    <w:abstractNumId w:val="6"/>
  </w:num>
  <w:num w:numId="39">
    <w:abstractNumId w:val="19"/>
  </w:num>
  <w:num w:numId="40">
    <w:abstractNumId w:val="29"/>
  </w:num>
  <w:num w:numId="41">
    <w:abstractNumId w:val="15"/>
  </w:num>
  <w:num w:numId="42">
    <w:abstractNumId w:val="3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NDA1Mbc0MzY0NTBV0lEKTi0uzszPAykwrQUATvLX1SwAAAA="/>
  </w:docVars>
  <w:rsids>
    <w:rsidRoot w:val="00EF2B6A"/>
    <w:rsid w:val="000038F6"/>
    <w:rsid w:val="000207FB"/>
    <w:rsid w:val="00020F7D"/>
    <w:rsid w:val="00027B54"/>
    <w:rsid w:val="00044BEF"/>
    <w:rsid w:val="000500E5"/>
    <w:rsid w:val="00052D5E"/>
    <w:rsid w:val="00057545"/>
    <w:rsid w:val="00057EF6"/>
    <w:rsid w:val="00062EAE"/>
    <w:rsid w:val="00074E7E"/>
    <w:rsid w:val="0009086D"/>
    <w:rsid w:val="00093871"/>
    <w:rsid w:val="00094059"/>
    <w:rsid w:val="000951E6"/>
    <w:rsid w:val="000B3333"/>
    <w:rsid w:val="000B60C5"/>
    <w:rsid w:val="000B613F"/>
    <w:rsid w:val="000D4A5E"/>
    <w:rsid w:val="000D5083"/>
    <w:rsid w:val="000E1734"/>
    <w:rsid w:val="000F1EC7"/>
    <w:rsid w:val="00101C22"/>
    <w:rsid w:val="00104D55"/>
    <w:rsid w:val="001074EF"/>
    <w:rsid w:val="00132874"/>
    <w:rsid w:val="00140550"/>
    <w:rsid w:val="00150A4D"/>
    <w:rsid w:val="0015393A"/>
    <w:rsid w:val="0015674D"/>
    <w:rsid w:val="00161503"/>
    <w:rsid w:val="00192C0B"/>
    <w:rsid w:val="00201396"/>
    <w:rsid w:val="00212E1E"/>
    <w:rsid w:val="002558AA"/>
    <w:rsid w:val="00266165"/>
    <w:rsid w:val="0026696E"/>
    <w:rsid w:val="002822EB"/>
    <w:rsid w:val="0029357D"/>
    <w:rsid w:val="002B3315"/>
    <w:rsid w:val="002C00E7"/>
    <w:rsid w:val="002D49E8"/>
    <w:rsid w:val="002E3AF1"/>
    <w:rsid w:val="00300470"/>
    <w:rsid w:val="003437A1"/>
    <w:rsid w:val="00345C43"/>
    <w:rsid w:val="00351008"/>
    <w:rsid w:val="003535A9"/>
    <w:rsid w:val="003632CB"/>
    <w:rsid w:val="00372512"/>
    <w:rsid w:val="003744BD"/>
    <w:rsid w:val="003851AA"/>
    <w:rsid w:val="003A0434"/>
    <w:rsid w:val="003D4242"/>
    <w:rsid w:val="003E2BF9"/>
    <w:rsid w:val="003F67E6"/>
    <w:rsid w:val="0040319E"/>
    <w:rsid w:val="00434DB8"/>
    <w:rsid w:val="00446983"/>
    <w:rsid w:val="004639FC"/>
    <w:rsid w:val="00464431"/>
    <w:rsid w:val="00465170"/>
    <w:rsid w:val="00475A1D"/>
    <w:rsid w:val="00475BD0"/>
    <w:rsid w:val="00484049"/>
    <w:rsid w:val="004974D3"/>
    <w:rsid w:val="004A0C98"/>
    <w:rsid w:val="004A116B"/>
    <w:rsid w:val="004B7CC9"/>
    <w:rsid w:val="004C1E7A"/>
    <w:rsid w:val="004D59E6"/>
    <w:rsid w:val="004D5C31"/>
    <w:rsid w:val="0050680E"/>
    <w:rsid w:val="00506C57"/>
    <w:rsid w:val="00513214"/>
    <w:rsid w:val="00514AD2"/>
    <w:rsid w:val="00517985"/>
    <w:rsid w:val="00526EA6"/>
    <w:rsid w:val="00546610"/>
    <w:rsid w:val="00556A51"/>
    <w:rsid w:val="00556C58"/>
    <w:rsid w:val="00560E2F"/>
    <w:rsid w:val="005739A4"/>
    <w:rsid w:val="0058432F"/>
    <w:rsid w:val="005868BC"/>
    <w:rsid w:val="00587472"/>
    <w:rsid w:val="00594D9A"/>
    <w:rsid w:val="005B040E"/>
    <w:rsid w:val="005B35B2"/>
    <w:rsid w:val="005F6D72"/>
    <w:rsid w:val="005F6F4D"/>
    <w:rsid w:val="006020F5"/>
    <w:rsid w:val="006150A1"/>
    <w:rsid w:val="00620F64"/>
    <w:rsid w:val="006232DF"/>
    <w:rsid w:val="00660ACC"/>
    <w:rsid w:val="00674F6F"/>
    <w:rsid w:val="00682CFB"/>
    <w:rsid w:val="006A5E69"/>
    <w:rsid w:val="006C0A48"/>
    <w:rsid w:val="006E2743"/>
    <w:rsid w:val="006E3A82"/>
    <w:rsid w:val="006E4AC5"/>
    <w:rsid w:val="006F4DB7"/>
    <w:rsid w:val="0070022A"/>
    <w:rsid w:val="00703EE6"/>
    <w:rsid w:val="00706CDA"/>
    <w:rsid w:val="0073440A"/>
    <w:rsid w:val="00734465"/>
    <w:rsid w:val="00746244"/>
    <w:rsid w:val="00790027"/>
    <w:rsid w:val="007A1733"/>
    <w:rsid w:val="007B6E78"/>
    <w:rsid w:val="007C15A7"/>
    <w:rsid w:val="007C4ACA"/>
    <w:rsid w:val="007C68E8"/>
    <w:rsid w:val="007D49A5"/>
    <w:rsid w:val="007E149C"/>
    <w:rsid w:val="007E52D3"/>
    <w:rsid w:val="007F3F6E"/>
    <w:rsid w:val="0080023A"/>
    <w:rsid w:val="0081058E"/>
    <w:rsid w:val="00812FA0"/>
    <w:rsid w:val="00844333"/>
    <w:rsid w:val="00852F78"/>
    <w:rsid w:val="00856AA0"/>
    <w:rsid w:val="00863379"/>
    <w:rsid w:val="00867741"/>
    <w:rsid w:val="00871AD0"/>
    <w:rsid w:val="00885CDA"/>
    <w:rsid w:val="008B0786"/>
    <w:rsid w:val="008B2980"/>
    <w:rsid w:val="008E385C"/>
    <w:rsid w:val="008E5D3F"/>
    <w:rsid w:val="008F01CB"/>
    <w:rsid w:val="008F020A"/>
    <w:rsid w:val="008F18CC"/>
    <w:rsid w:val="00922D2E"/>
    <w:rsid w:val="00924705"/>
    <w:rsid w:val="00931695"/>
    <w:rsid w:val="00953D73"/>
    <w:rsid w:val="00962B53"/>
    <w:rsid w:val="00970DA6"/>
    <w:rsid w:val="00974B4A"/>
    <w:rsid w:val="009823FB"/>
    <w:rsid w:val="00986523"/>
    <w:rsid w:val="009A2352"/>
    <w:rsid w:val="009A26E6"/>
    <w:rsid w:val="009B54E1"/>
    <w:rsid w:val="009C39D7"/>
    <w:rsid w:val="009E048F"/>
    <w:rsid w:val="009E0A4E"/>
    <w:rsid w:val="009E5764"/>
    <w:rsid w:val="009E73C4"/>
    <w:rsid w:val="009E7961"/>
    <w:rsid w:val="00A1004B"/>
    <w:rsid w:val="00A107C6"/>
    <w:rsid w:val="00A24953"/>
    <w:rsid w:val="00A606DE"/>
    <w:rsid w:val="00A62A4A"/>
    <w:rsid w:val="00A9477F"/>
    <w:rsid w:val="00A97140"/>
    <w:rsid w:val="00AB6A1B"/>
    <w:rsid w:val="00B2719B"/>
    <w:rsid w:val="00B431C3"/>
    <w:rsid w:val="00B47000"/>
    <w:rsid w:val="00B47B28"/>
    <w:rsid w:val="00B47E16"/>
    <w:rsid w:val="00B51704"/>
    <w:rsid w:val="00B57A29"/>
    <w:rsid w:val="00B8475D"/>
    <w:rsid w:val="00B975FC"/>
    <w:rsid w:val="00BC0F01"/>
    <w:rsid w:val="00BD6B85"/>
    <w:rsid w:val="00BE7F28"/>
    <w:rsid w:val="00BF409C"/>
    <w:rsid w:val="00C216D4"/>
    <w:rsid w:val="00C45B52"/>
    <w:rsid w:val="00C46B7C"/>
    <w:rsid w:val="00C641F6"/>
    <w:rsid w:val="00C660E5"/>
    <w:rsid w:val="00C96AA3"/>
    <w:rsid w:val="00CA147D"/>
    <w:rsid w:val="00CC357E"/>
    <w:rsid w:val="00CC5CB6"/>
    <w:rsid w:val="00CE4F18"/>
    <w:rsid w:val="00CE7CA0"/>
    <w:rsid w:val="00CF10E9"/>
    <w:rsid w:val="00D00BBC"/>
    <w:rsid w:val="00D23E5C"/>
    <w:rsid w:val="00D50CAD"/>
    <w:rsid w:val="00D61909"/>
    <w:rsid w:val="00D74C9F"/>
    <w:rsid w:val="00D9005E"/>
    <w:rsid w:val="00D95369"/>
    <w:rsid w:val="00D955CA"/>
    <w:rsid w:val="00DC38B8"/>
    <w:rsid w:val="00DC4015"/>
    <w:rsid w:val="00DE61FE"/>
    <w:rsid w:val="00E02342"/>
    <w:rsid w:val="00E16D1D"/>
    <w:rsid w:val="00E31C76"/>
    <w:rsid w:val="00E55457"/>
    <w:rsid w:val="00E87712"/>
    <w:rsid w:val="00E87DB6"/>
    <w:rsid w:val="00EB11B6"/>
    <w:rsid w:val="00EB5D8F"/>
    <w:rsid w:val="00EB6953"/>
    <w:rsid w:val="00EE05D9"/>
    <w:rsid w:val="00EF2B6A"/>
    <w:rsid w:val="00F10C62"/>
    <w:rsid w:val="00F20407"/>
    <w:rsid w:val="00F407DE"/>
    <w:rsid w:val="00F44557"/>
    <w:rsid w:val="00F47086"/>
    <w:rsid w:val="00F6319A"/>
    <w:rsid w:val="00F7293D"/>
    <w:rsid w:val="00F73192"/>
    <w:rsid w:val="00F96334"/>
    <w:rsid w:val="00FA24C4"/>
    <w:rsid w:val="00FA52EE"/>
    <w:rsid w:val="00FC0035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E5FC"/>
  <w15:chartTrackingRefBased/>
  <w15:docId w15:val="{B77D234A-D4A7-4B6E-BF5C-CED5527F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2B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F2B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2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F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A5E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4A5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BD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06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0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2">
    <w:name w:val="Plain Table 2"/>
    <w:basedOn w:val="TableNormal"/>
    <w:uiPriority w:val="42"/>
    <w:rsid w:val="00D00B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443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9F25-49FC-4E47-AB25-E726870A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Nita,Urszula</dc:creator>
  <cp:keywords/>
  <dc:description/>
  <cp:lastModifiedBy>Howe,Elizabeth (stu)</cp:lastModifiedBy>
  <cp:revision>3</cp:revision>
  <cp:lastPrinted>2018-10-10T18:11:00Z</cp:lastPrinted>
  <dcterms:created xsi:type="dcterms:W3CDTF">2019-08-23T21:22:00Z</dcterms:created>
  <dcterms:modified xsi:type="dcterms:W3CDTF">2019-08-23T21:29:00Z</dcterms:modified>
</cp:coreProperties>
</file>