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A80E" w14:textId="1469B208" w:rsidR="00F23814" w:rsidRDefault="00B84D17" w:rsidP="00CA6685">
      <w:r w:rsidRPr="00F23814">
        <w:rPr>
          <w:noProof/>
        </w:rPr>
        <mc:AlternateContent>
          <mc:Choice Requires="wps">
            <w:drawing>
              <wp:anchor distT="0" distB="0" distL="114300" distR="114300" simplePos="0" relativeHeight="251676672" behindDoc="1" locked="0" layoutInCell="1" allowOverlap="1" wp14:anchorId="7D628291" wp14:editId="7563516C">
                <wp:simplePos x="0" y="0"/>
                <wp:positionH relativeFrom="column">
                  <wp:posOffset>-885217</wp:posOffset>
                </wp:positionH>
                <wp:positionV relativeFrom="paragraph">
                  <wp:posOffset>-924128</wp:posOffset>
                </wp:positionV>
                <wp:extent cx="7724775" cy="1313234"/>
                <wp:effectExtent l="0" t="0" r="0" b="0"/>
                <wp:wrapNone/>
                <wp:docPr id="4" name="Rectangle 3"/>
                <wp:cNvGraphicFramePr/>
                <a:graphic xmlns:a="http://schemas.openxmlformats.org/drawingml/2006/main">
                  <a:graphicData uri="http://schemas.microsoft.com/office/word/2010/wordprocessingShape">
                    <wps:wsp>
                      <wps:cNvSpPr/>
                      <wps:spPr>
                        <a:xfrm>
                          <a:off x="0" y="0"/>
                          <a:ext cx="7724775" cy="1313234"/>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816432E" id="Rectangle 3" o:spid="_x0000_s1026" style="position:absolute;margin-left:-69.7pt;margin-top:-72.75pt;width:608.25pt;height:10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ir/AEAAEcEAAAOAAAAZHJzL2Uyb0RvYy54bWysU8lu2zAQvRfoPxC811rs1IZhOYcE7qVo&#10;g6T9AJoaSgS4gWS9/H2HpKx0Qw9FfaC5vHkz72lmd3/RipzAB2lNR5tFTQkYbntpho5+/XJ4t6Ek&#10;RGZ6pqyBjl4h0Pv92ze7s9tCa0erevAESUzYnl1HxxjdtqoCH0GzsLAODD4K6zWLePRD1Xt2Rnat&#10;qrau31dn63vnLYcQ8PaxPNJ95hcCePwsRIBIVEextphXn9djWqv9jm0Hz9wo+VQG+4cqNJMGk85U&#10;jywy8s3L36i05N4GK+KCW11ZISSHrAHVNPUval5G5iBrQXOCm20K/4+Wfzo9eSL7jq4oMUzjJ3pG&#10;05gZFJBlsufswhZRL+7JT6eA26T1IrxO/6iCXLKl19lSuETC8XK9blfr9R0lHN+aZbNsl6vEWr2G&#10;Ox/iB7CapE1HPabPVrLTxxAL9AZJ2YJVsj9IpfLBD8cH5cmJ4fdt2uaw2UzsP8GUSWBjU1hhTDdV&#10;klbE5F28Kkg4ZZ5BoCdYfpsryd0Icx7GOZjYlKeR9VDS39X4u2VP/ZsistJMmJgF5p+5J4IbspDc&#10;uEuVEz6FQm7mObj+W2EleI7Ima2Jc7CWxvo/EShUNWUu+JtJxZrk0tH2V+wYH9WDLTPFDB8tjhSP&#10;PgcnFHZrVj5NVhqHH8+Z9nX+998BAAD//wMAUEsDBBQABgAIAAAAIQA8ilNt5gAAABIBAAAPAAAA&#10;ZHJzL2Rvd25yZXYueG1sTE/LTsMwELwj8Q/WInFrndCkgTROhYoQIAGClA9w4yWOGq+j2GnD3+Oc&#10;4LLa1czOo9hOpmMnHFxrSUC8jIAh1Va11Aj42j8uboE5L0nJzhIK+EEH2/LyopC5smf6xFPlGxZE&#10;yOVSgPa+zzl3tUYj3dL2SAH7toORPpxDw9Ugz0HcdPwmitbcyJaCg5Y97jTWx2o0Aqrqo9Gvz+nT&#10;cc+z3ftL0r6NSSvE9dX0sAnjfgPM4+T/PmDuEPJDGYId7EjKsU7AIl7dJYE7b0maAps5UZbFwA4C&#10;1vEKeFnw/1XKXwAAAP//AwBQSwECLQAUAAYACAAAACEAtoM4kv4AAADhAQAAEwAAAAAAAAAAAAAA&#10;AAAAAAAAW0NvbnRlbnRfVHlwZXNdLnhtbFBLAQItABQABgAIAAAAIQA4/SH/1gAAAJQBAAALAAAA&#10;AAAAAAAAAAAAAC8BAABfcmVscy8ucmVsc1BLAQItABQABgAIAAAAIQC4/7ir/AEAAEcEAAAOAAAA&#10;AAAAAAAAAAAAAC4CAABkcnMvZTJvRG9jLnhtbFBLAQItABQABgAIAAAAIQA8ilNt5gAAABIBAAAP&#10;AAAAAAAAAAAAAAAAAFYEAABkcnMvZG93bnJldi54bWxQSwUGAAAAAAQABADzAAAAaQUAAAAA&#10;" fillcolor="#121f88" stroked="f" strokeweight="1pt"/>
            </w:pict>
          </mc:Fallback>
        </mc:AlternateContent>
      </w:r>
      <w:r w:rsidR="00FB340D" w:rsidRPr="00F23814">
        <w:rPr>
          <w:noProof/>
        </w:rPr>
        <mc:AlternateContent>
          <mc:Choice Requires="wps">
            <w:drawing>
              <wp:anchor distT="0" distB="0" distL="114300" distR="114300" simplePos="0" relativeHeight="251677696" behindDoc="0" locked="0" layoutInCell="1" allowOverlap="1" wp14:anchorId="4952868E" wp14:editId="759763FD">
                <wp:simplePos x="0" y="0"/>
                <wp:positionH relativeFrom="column">
                  <wp:posOffset>1141730</wp:posOffset>
                </wp:positionH>
                <wp:positionV relativeFrom="paragraph">
                  <wp:posOffset>-720090</wp:posOffset>
                </wp:positionV>
                <wp:extent cx="5486400" cy="742315"/>
                <wp:effectExtent l="0" t="0" r="0" b="0"/>
                <wp:wrapNone/>
                <wp:docPr id="16" name="TextBox 15"/>
                <wp:cNvGraphicFramePr/>
                <a:graphic xmlns:a="http://schemas.openxmlformats.org/drawingml/2006/main">
                  <a:graphicData uri="http://schemas.microsoft.com/office/word/2010/wordprocessingShape">
                    <wps:wsp>
                      <wps:cNvSpPr txBox="1"/>
                      <wps:spPr>
                        <a:xfrm>
                          <a:off x="0" y="0"/>
                          <a:ext cx="5486400" cy="742315"/>
                        </a:xfrm>
                        <a:prstGeom prst="rect">
                          <a:avLst/>
                        </a:prstGeom>
                        <a:noFill/>
                      </wps:spPr>
                      <wps:txbx>
                        <w:txbxContent>
                          <w:p w14:paraId="6224A9BA" w14:textId="2822CD97" w:rsidR="00F23814" w:rsidRPr="003E4B9E" w:rsidRDefault="00F23814" w:rsidP="00F23814">
                            <w:pPr>
                              <w:jc w:val="center"/>
                              <w:textAlignment w:val="baseline"/>
                              <w:rPr>
                                <w:rFonts w:asciiTheme="minorHAnsi" w:hAnsiTheme="minorHAnsi" w:cstheme="minorHAnsi"/>
                              </w:rPr>
                            </w:pPr>
                            <w:r w:rsidRPr="003E4B9E">
                              <w:rPr>
                                <w:rFonts w:asciiTheme="minorHAnsi" w:hAnsiTheme="minorHAnsi" w:cstheme="minorHAnsi"/>
                                <w:b/>
                                <w:bCs/>
                                <w:color w:val="FFFFFF" w:themeColor="background1"/>
                                <w:kern w:val="24"/>
                                <w:sz w:val="48"/>
                                <w:szCs w:val="48"/>
                              </w:rPr>
                              <w:t xml:space="preserve">ECPC </w:t>
                            </w:r>
                            <w:r w:rsidR="00FB340D">
                              <w:rPr>
                                <w:rFonts w:asciiTheme="minorHAnsi" w:hAnsiTheme="minorHAnsi" w:cstheme="minorHAnsi"/>
                                <w:b/>
                                <w:bCs/>
                                <w:color w:val="FFFFFF" w:themeColor="background1"/>
                                <w:kern w:val="24"/>
                                <w:sz w:val="48"/>
                                <w:szCs w:val="48"/>
                              </w:rPr>
                              <w:t>Sample Syllabus</w:t>
                            </w:r>
                          </w:p>
                          <w:p w14:paraId="33902933" w14:textId="0AAFA225" w:rsidR="00F23814" w:rsidRPr="003E4B9E" w:rsidRDefault="00065D74" w:rsidP="00F23814">
                            <w:pPr>
                              <w:jc w:val="center"/>
                              <w:textAlignment w:val="baseline"/>
                              <w:rPr>
                                <w:rFonts w:asciiTheme="minorHAnsi" w:hAnsiTheme="minorHAnsi" w:cstheme="minorHAnsi"/>
                              </w:rPr>
                            </w:pPr>
                            <w:r>
                              <w:rPr>
                                <w:rFonts w:asciiTheme="minorHAnsi" w:hAnsiTheme="minorHAnsi" w:cstheme="minorHAnsi"/>
                                <w:b/>
                                <w:bCs/>
                                <w:color w:val="B8D3EC"/>
                                <w:kern w:val="24"/>
                                <w:sz w:val="36"/>
                                <w:szCs w:val="36"/>
                              </w:rPr>
                              <w:t>EI/ECSE Teams</w:t>
                            </w:r>
                          </w:p>
                        </w:txbxContent>
                      </wps:txbx>
                      <wps:bodyPr wrap="square" rtlCol="0">
                        <a:spAutoFit/>
                      </wps:bodyPr>
                    </wps:wsp>
                  </a:graphicData>
                </a:graphic>
              </wp:anchor>
            </w:drawing>
          </mc:Choice>
          <mc:Fallback>
            <w:pict>
              <v:shapetype w14:anchorId="4952868E" id="_x0000_t202" coordsize="21600,21600" o:spt="202" path="m,l,21600r21600,l21600,xe">
                <v:stroke joinstyle="miter"/>
                <v:path gradientshapeok="t" o:connecttype="rect"/>
              </v:shapetype>
              <v:shape id="TextBox 15" o:spid="_x0000_s1026" type="#_x0000_t202" style="position:absolute;margin-left:89.9pt;margin-top:-56.7pt;width:6in;height:58.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OfwEAAOkCAAAOAAAAZHJzL2Uyb0RvYy54bWysUk1P4zAQva/Ef7B8p0lLYVHUFMEi9rJi&#10;VwJ+gOvYTaTYY2bcJv33jN3SouWGuDj2fLx5814WN6PrxdYgdeBrOZ2UUhivoen8upYvzw/n11JQ&#10;VL5RPXhTy50hebM8+7EYQmVm0ELfGBQM4qkaQi3bGENVFKRb4xRNIBjPSQvoVOQnrosG1cDori9m&#10;ZXlVDIBNQNCGiKP3+6RcZnxrjY5/rSUTRV9L5hbziflcpbNYLlS1RhXaTh9oqC+wcKrzPPQIda+i&#10;EhvsPkG5TiMQ2DjR4AqwttMm78DbTMv/tnlqVTB5FxaHwlEm+j5Y/bh9Cv9QxPEORjYwCTIEqoiD&#10;aZ/RoktfZio4zxLujrKZMQrNwcv59dW85JTm3M/57GJ6mWCKU3dAir8NOJEutUS2Jaultn8o7kvf&#10;S9IwDw9d36f4iUq6xXE1HvitoNkx7YGdqyW9bhQaKTD2vyAbnVAo3G4iI+UBqX3fc0BlPTPFg/fJ&#10;sI/vXHX6Q5dvAAAA//8DAFBLAwQUAAYACAAAACEAkIEev94AAAALAQAADwAAAGRycy9kb3ducmV2&#10;LnhtbEyPS0/DMBCE70j8B2uRuLV2SMsjxKkqHhIHLpRw38YmjojtKN426b9ne4Lj7Ixmvi03s+/F&#10;0Y6pi0FDtlQgbGii6UKrof58XdyDSITBYB+D1XCyCTbV5UWJhYlT+LDHHbWCS0IqUIMjGgopU+Os&#10;x7SMgw3sfcfRI7EcW2lGnLjc9/JGqVvpsQu84HCwT842P7uD10BkttmpfvHp7Wt+f56catZYa319&#10;NW8fQZCd6S8MZ3xGh4qZ9vEQTBI967sHRicNiyzLVyDOEbXK+bbXkK9BVqX8/0P1CwAA//8DAFBL&#10;AQItABQABgAIAAAAIQC2gziS/gAAAOEBAAATAAAAAAAAAAAAAAAAAAAAAABbQ29udGVudF9UeXBl&#10;c10ueG1sUEsBAi0AFAAGAAgAAAAhADj9If/WAAAAlAEAAAsAAAAAAAAAAAAAAAAALwEAAF9yZWxz&#10;Ly5yZWxzUEsBAi0AFAAGAAgAAAAhAMAv645/AQAA6QIAAA4AAAAAAAAAAAAAAAAALgIAAGRycy9l&#10;Mm9Eb2MueG1sUEsBAi0AFAAGAAgAAAAhAJCBHr/eAAAACwEAAA8AAAAAAAAAAAAAAAAA2QMAAGRy&#10;cy9kb3ducmV2LnhtbFBLBQYAAAAABAAEAPMAAADkBAAAAAA=&#10;" filled="f" stroked="f">
                <v:textbox style="mso-fit-shape-to-text:t">
                  <w:txbxContent>
                    <w:p w14:paraId="6224A9BA" w14:textId="2822CD97" w:rsidR="00F23814" w:rsidRPr="003E4B9E" w:rsidRDefault="00F23814" w:rsidP="00F23814">
                      <w:pPr>
                        <w:jc w:val="center"/>
                        <w:textAlignment w:val="baseline"/>
                        <w:rPr>
                          <w:rFonts w:asciiTheme="minorHAnsi" w:hAnsiTheme="minorHAnsi" w:cstheme="minorHAnsi"/>
                        </w:rPr>
                      </w:pPr>
                      <w:r w:rsidRPr="003E4B9E">
                        <w:rPr>
                          <w:rFonts w:asciiTheme="minorHAnsi" w:hAnsiTheme="minorHAnsi" w:cstheme="minorHAnsi"/>
                          <w:b/>
                          <w:bCs/>
                          <w:color w:val="FFFFFF" w:themeColor="background1"/>
                          <w:kern w:val="24"/>
                          <w:sz w:val="48"/>
                          <w:szCs w:val="48"/>
                        </w:rPr>
                        <w:t xml:space="preserve">ECPC </w:t>
                      </w:r>
                      <w:r w:rsidR="00FB340D">
                        <w:rPr>
                          <w:rFonts w:asciiTheme="minorHAnsi" w:hAnsiTheme="minorHAnsi" w:cstheme="minorHAnsi"/>
                          <w:b/>
                          <w:bCs/>
                          <w:color w:val="FFFFFF" w:themeColor="background1"/>
                          <w:kern w:val="24"/>
                          <w:sz w:val="48"/>
                          <w:szCs w:val="48"/>
                        </w:rPr>
                        <w:t>Sample Syllabus</w:t>
                      </w:r>
                    </w:p>
                    <w:p w14:paraId="33902933" w14:textId="0AAFA225" w:rsidR="00F23814" w:rsidRPr="003E4B9E" w:rsidRDefault="00065D74" w:rsidP="00F23814">
                      <w:pPr>
                        <w:jc w:val="center"/>
                        <w:textAlignment w:val="baseline"/>
                        <w:rPr>
                          <w:rFonts w:asciiTheme="minorHAnsi" w:hAnsiTheme="minorHAnsi" w:cstheme="minorHAnsi"/>
                        </w:rPr>
                      </w:pPr>
                      <w:r>
                        <w:rPr>
                          <w:rFonts w:asciiTheme="minorHAnsi" w:hAnsiTheme="minorHAnsi" w:cstheme="minorHAnsi"/>
                          <w:b/>
                          <w:bCs/>
                          <w:color w:val="B8D3EC"/>
                          <w:kern w:val="24"/>
                          <w:sz w:val="36"/>
                          <w:szCs w:val="36"/>
                        </w:rPr>
                        <w:t>EI/ECSE Teams</w:t>
                      </w:r>
                    </w:p>
                  </w:txbxContent>
                </v:textbox>
              </v:shape>
            </w:pict>
          </mc:Fallback>
        </mc:AlternateContent>
      </w:r>
    </w:p>
    <w:p w14:paraId="40459340" w14:textId="6EBE914F" w:rsidR="00F23814" w:rsidRPr="00AB3B95" w:rsidRDefault="00F23814" w:rsidP="00D900DF">
      <w:pPr>
        <w:spacing w:line="480" w:lineRule="auto"/>
      </w:pPr>
      <w:r>
        <w:rPr>
          <w:i/>
          <w:iCs/>
          <w:noProof/>
          <w:color w:val="FFFFFF" w:themeColor="background1"/>
          <w:sz w:val="22"/>
          <w:szCs w:val="22"/>
        </w:rPr>
        <w:drawing>
          <wp:anchor distT="0" distB="0" distL="114300" distR="114300" simplePos="0" relativeHeight="251674624" behindDoc="0" locked="0" layoutInCell="1" allowOverlap="1" wp14:anchorId="7A3DA0A1" wp14:editId="30006349">
            <wp:simplePos x="0" y="0"/>
            <wp:positionH relativeFrom="column">
              <wp:posOffset>-389965</wp:posOffset>
            </wp:positionH>
            <wp:positionV relativeFrom="paragraph">
              <wp:posOffset>-820270</wp:posOffset>
            </wp:positionV>
            <wp:extent cx="1707777" cy="887518"/>
            <wp:effectExtent l="0" t="0" r="6985" b="8255"/>
            <wp:wrapNone/>
            <wp:docPr id="46" name="Picture 45" descr="A close up of a sign&#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D6F7D2D3-E1B3-406E-801D-8C1F27D25F01}"/>
                </a:ext>
              </a:extLst>
            </wp:docPr>
            <wp:cNvGraphicFramePr/>
            <a:graphic xmlns:a="http://schemas.openxmlformats.org/drawingml/2006/main">
              <a:graphicData uri="http://schemas.openxmlformats.org/drawingml/2006/picture">
                <pic:pic xmlns:pic="http://schemas.openxmlformats.org/drawingml/2006/picture">
                  <pic:nvPicPr>
                    <pic:cNvPr id="46" name="Picture 45" descr="A close up of a sign&#10;&#10;Description automatically generated">
                      <a:hlinkClick r:id="rId8"/>
                      <a:extLst>
                        <a:ext uri="{FF2B5EF4-FFF2-40B4-BE49-F238E27FC236}">
                          <a16:creationId xmlns:a16="http://schemas.microsoft.com/office/drawing/2014/main" id="{D6F7D2D3-E1B3-406E-801D-8C1F27D25F0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8602" cy="919128"/>
                    </a:xfrm>
                    <a:prstGeom prst="rect">
                      <a:avLst/>
                    </a:prstGeom>
                    <a:noFill/>
                  </pic:spPr>
                </pic:pic>
              </a:graphicData>
            </a:graphic>
            <wp14:sizeRelH relativeFrom="margin">
              <wp14:pctWidth>0</wp14:pctWidth>
            </wp14:sizeRelH>
            <wp14:sizeRelV relativeFrom="margin">
              <wp14:pctHeight>0</wp14:pctHeight>
            </wp14:sizeRelV>
          </wp:anchor>
        </w:drawing>
      </w:r>
    </w:p>
    <w:p w14:paraId="512FAFB2" w14:textId="187A7421" w:rsidR="00CA6685" w:rsidRDefault="00294E76" w:rsidP="00CA6685">
      <w:pPr>
        <w:jc w:val="center"/>
        <w:rPr>
          <w:b/>
          <w:i/>
          <w:iCs/>
          <w:color w:val="000000" w:themeColor="text1"/>
        </w:rPr>
      </w:pPr>
      <w:r w:rsidRPr="00294E76">
        <w:rPr>
          <w:iCs/>
          <w:color w:val="000000" w:themeColor="text1"/>
        </w:rPr>
        <w:t xml:space="preserve">This </w:t>
      </w:r>
      <w:r w:rsidRPr="00294E76">
        <w:rPr>
          <w:b/>
          <w:bCs/>
          <w:iCs/>
          <w:color w:val="000000" w:themeColor="text1"/>
        </w:rPr>
        <w:t>sample</w:t>
      </w:r>
      <w:r w:rsidRPr="00294E76">
        <w:rPr>
          <w:iCs/>
          <w:color w:val="000000" w:themeColor="text1"/>
        </w:rPr>
        <w:t xml:space="preserve"> syllabus provides ideas for resources, activities, readings, and assignments, aligned with the topic. For some topics, the content may be a separate or stand-alone course. However, for other topics, the content may only be part of a course or courses.   </w:t>
      </w:r>
      <w:r w:rsidRPr="00294E76">
        <w:rPr>
          <w:b/>
          <w:i/>
          <w:iCs/>
          <w:color w:val="000000" w:themeColor="text1"/>
        </w:rPr>
        <w:t>This is a sample only, and is not a complete syllabus, and can be modified</w:t>
      </w:r>
      <w:r>
        <w:rPr>
          <w:b/>
          <w:i/>
          <w:iCs/>
          <w:color w:val="000000" w:themeColor="text1"/>
        </w:rPr>
        <w:t>.</w:t>
      </w:r>
    </w:p>
    <w:p w14:paraId="2CC5D707" w14:textId="77777777" w:rsidR="00294E76" w:rsidRPr="00AB3B95" w:rsidRDefault="00294E76" w:rsidP="00CA6685">
      <w:pPr>
        <w:jc w:val="center"/>
        <w:rPr>
          <w:b/>
        </w:rPr>
      </w:pPr>
    </w:p>
    <w:p w14:paraId="2D742CE9" w14:textId="6BD4898C" w:rsidR="00CA6685" w:rsidRPr="00AB3B95" w:rsidRDefault="00CA6685" w:rsidP="00CA6685">
      <w:pPr>
        <w:jc w:val="center"/>
        <w:rPr>
          <w:b/>
        </w:rPr>
      </w:pPr>
      <w:r w:rsidRPr="00AB3B95">
        <w:rPr>
          <w:b/>
        </w:rPr>
        <w:t xml:space="preserve">ECPC </w:t>
      </w:r>
      <w:r w:rsidR="006A236F">
        <w:rPr>
          <w:b/>
        </w:rPr>
        <w:t>S</w:t>
      </w:r>
      <w:r w:rsidRPr="00AB3B95">
        <w:rPr>
          <w:b/>
        </w:rPr>
        <w:t xml:space="preserve">ample Syllabus </w:t>
      </w:r>
      <w:r w:rsidR="00294E76">
        <w:rPr>
          <w:b/>
        </w:rPr>
        <w:t>Content</w:t>
      </w:r>
      <w:r w:rsidR="00C35577">
        <w:rPr>
          <w:b/>
        </w:rPr>
        <w:t>:</w:t>
      </w:r>
    </w:p>
    <w:p w14:paraId="3A1131BE" w14:textId="77777777" w:rsidR="004B5C83" w:rsidRPr="00255DDA" w:rsidRDefault="004B5C83" w:rsidP="004B5C83">
      <w:pPr>
        <w:jc w:val="center"/>
        <w:rPr>
          <w:b/>
        </w:rPr>
      </w:pPr>
      <w:bookmarkStart w:id="0" w:name="_Hlk97542600"/>
      <w:r>
        <w:rPr>
          <w:b/>
        </w:rPr>
        <w:t>EI/ECSE Teams</w:t>
      </w:r>
    </w:p>
    <w:bookmarkEnd w:id="0"/>
    <w:p w14:paraId="311C763D" w14:textId="77777777" w:rsidR="00CA6685" w:rsidRPr="00AB3B95" w:rsidRDefault="00CA6685" w:rsidP="00CA6685">
      <w:pPr>
        <w:rPr>
          <w:b/>
        </w:rPr>
      </w:pPr>
    </w:p>
    <w:p w14:paraId="4FF8B768" w14:textId="77777777" w:rsidR="00CA6685" w:rsidRPr="00AB3B95" w:rsidRDefault="00CA6685" w:rsidP="00CA6685">
      <w:pPr>
        <w:rPr>
          <w:b/>
        </w:rPr>
      </w:pPr>
      <w:r w:rsidRPr="00AB3B95">
        <w:rPr>
          <w:b/>
        </w:rPr>
        <w:t>Course Description</w:t>
      </w:r>
    </w:p>
    <w:p w14:paraId="5B353621" w14:textId="77777777" w:rsidR="006D172C" w:rsidRDefault="006D172C" w:rsidP="00CA6685">
      <w:pPr>
        <w:rPr>
          <w:b/>
          <w:iCs/>
          <w:color w:val="000000"/>
        </w:rPr>
      </w:pPr>
    </w:p>
    <w:p w14:paraId="75EF86EA" w14:textId="77777777" w:rsidR="004B5C83" w:rsidRPr="00255DDA" w:rsidRDefault="004B5C83" w:rsidP="004B5C83">
      <w:r w:rsidRPr="00A95493">
        <w:rPr>
          <w:color w:val="000000"/>
        </w:rPr>
        <w:t>This course is designed to provide students with an introduction to teaming in Early Interventio</w:t>
      </w:r>
      <w:r w:rsidRPr="00A95493">
        <w:t>n/Early Childhood Special Education. Topics to be addressed are: (a) definition and characteristics of effective teams, (b) team members under IDEA, (c) team models, (d) communication strategies, including the use of interpreters, (e) working with paraprofessionals, and (f) planning and facilitating team meetings. Learners will gain a better understanding of the role of families and their professional role on teams.</w:t>
      </w:r>
      <w:r w:rsidRPr="00255DDA">
        <w:t xml:space="preserve"> </w:t>
      </w:r>
    </w:p>
    <w:p w14:paraId="585C3755" w14:textId="77777777" w:rsidR="00CA6685" w:rsidRPr="00AB3B95" w:rsidRDefault="00CA6685" w:rsidP="00CA6685">
      <w:pPr>
        <w:rPr>
          <w:i/>
        </w:rPr>
      </w:pPr>
    </w:p>
    <w:p w14:paraId="25CE01EE" w14:textId="77257ACD" w:rsidR="008B77AC" w:rsidRPr="00BB7458" w:rsidRDefault="008B77AC" w:rsidP="000319B4">
      <w:pPr>
        <w:rPr>
          <w:b/>
          <w:bCs/>
          <w:color w:val="000000" w:themeColor="text1"/>
        </w:rPr>
      </w:pPr>
      <w:r w:rsidRPr="00BB7458">
        <w:rPr>
          <w:b/>
          <w:bCs/>
          <w:color w:val="000000" w:themeColor="text1"/>
        </w:rPr>
        <w:t>Recommended Texts</w:t>
      </w:r>
    </w:p>
    <w:p w14:paraId="05A41A48" w14:textId="77777777" w:rsidR="004B5C83" w:rsidRDefault="004B5C83" w:rsidP="004B5C83">
      <w:pPr>
        <w:rPr>
          <w:color w:val="000000"/>
        </w:rPr>
      </w:pPr>
    </w:p>
    <w:p w14:paraId="73D1487F" w14:textId="5D5449E7" w:rsidR="004B5C83" w:rsidRPr="00864849" w:rsidRDefault="004B5C83" w:rsidP="004B5C83">
      <w:pPr>
        <w:rPr>
          <w:i/>
          <w:iCs/>
          <w:color w:val="000000"/>
        </w:rPr>
      </w:pPr>
      <w:r>
        <w:rPr>
          <w:color w:val="000000"/>
        </w:rPr>
        <w:t xml:space="preserve">Friend, M. (2021). </w:t>
      </w:r>
      <w:r>
        <w:rPr>
          <w:i/>
          <w:iCs/>
          <w:color w:val="000000"/>
        </w:rPr>
        <w:t xml:space="preserve">Interactions: Collaboration Skills for School Professionals </w:t>
      </w:r>
      <w:r>
        <w:rPr>
          <w:color w:val="000000"/>
        </w:rPr>
        <w:t>(9</w:t>
      </w:r>
      <w:r w:rsidRPr="00864849">
        <w:rPr>
          <w:color w:val="000000"/>
          <w:vertAlign w:val="superscript"/>
        </w:rPr>
        <w:t>th</w:t>
      </w:r>
      <w:r>
        <w:rPr>
          <w:color w:val="000000"/>
        </w:rPr>
        <w:t xml:space="preserve"> ed.)</w:t>
      </w:r>
      <w:r>
        <w:rPr>
          <w:i/>
          <w:iCs/>
          <w:color w:val="000000"/>
        </w:rPr>
        <w:t>. Pearson.</w:t>
      </w:r>
    </w:p>
    <w:p w14:paraId="0F91E6E8" w14:textId="77777777" w:rsidR="00CA6685" w:rsidRPr="00AB3B95" w:rsidRDefault="00CA6685" w:rsidP="00CA6685">
      <w:pPr>
        <w:spacing w:line="276" w:lineRule="auto"/>
      </w:pPr>
    </w:p>
    <w:p w14:paraId="065EC372" w14:textId="46882DF0" w:rsidR="00843F62" w:rsidRPr="006B05FF" w:rsidRDefault="00BB7B7C" w:rsidP="006D172C">
      <w:pPr>
        <w:rPr>
          <w:b/>
          <w:color w:val="000000"/>
        </w:rPr>
      </w:pPr>
      <w:r>
        <w:rPr>
          <w:b/>
          <w:color w:val="000000"/>
        </w:rPr>
        <w:t xml:space="preserve">Standard Components - </w:t>
      </w:r>
      <w:r w:rsidR="00843F62" w:rsidRPr="006B05FF">
        <w:rPr>
          <w:b/>
          <w:color w:val="000000"/>
        </w:rPr>
        <w:t>Student Learning Outcomes</w:t>
      </w:r>
    </w:p>
    <w:p w14:paraId="696D15B3" w14:textId="77777777" w:rsidR="004B5C83" w:rsidRPr="00255DDA" w:rsidRDefault="004B5C83" w:rsidP="004B5C83">
      <w:pPr>
        <w:rPr>
          <w:color w:val="000000"/>
        </w:rPr>
      </w:pPr>
      <w:r w:rsidRPr="00255DDA">
        <w:rPr>
          <w:color w:val="000000"/>
        </w:rPr>
        <w:t xml:space="preserve">IHE faculty may develop additional student learning objectives that align with the Standards and components addressed by this course/course content by describing the knowledge, skills, and dispositions students are expected to learn upon successful completion of </w:t>
      </w:r>
      <w:r>
        <w:rPr>
          <w:color w:val="000000"/>
        </w:rPr>
        <w:t xml:space="preserve">the </w:t>
      </w:r>
      <w:r w:rsidRPr="00255DDA">
        <w:rPr>
          <w:color w:val="000000"/>
        </w:rPr>
        <w:t xml:space="preserve">learning objectives. </w:t>
      </w:r>
    </w:p>
    <w:p w14:paraId="18E65B5B" w14:textId="77777777" w:rsidR="004B5C83" w:rsidRPr="00255DDA" w:rsidRDefault="004B5C83" w:rsidP="004B5C83">
      <w:pPr>
        <w:rPr>
          <w:color w:val="000000"/>
        </w:rPr>
      </w:pPr>
    </w:p>
    <w:p w14:paraId="584B780A" w14:textId="77777777" w:rsidR="004B5C83" w:rsidRDefault="004B5C83" w:rsidP="004B5C83">
      <w:pPr>
        <w:ind w:left="2880" w:hanging="2880"/>
        <w:rPr>
          <w:color w:val="000000"/>
        </w:rPr>
      </w:pPr>
      <w:r w:rsidRPr="00255DDA">
        <w:rPr>
          <w:color w:val="000000"/>
        </w:rPr>
        <w:t xml:space="preserve">Standard </w:t>
      </w:r>
      <w:r>
        <w:rPr>
          <w:color w:val="000000"/>
        </w:rPr>
        <w:t xml:space="preserve">3, </w:t>
      </w:r>
      <w:r w:rsidRPr="00255DDA">
        <w:rPr>
          <w:color w:val="000000"/>
        </w:rPr>
        <w:t xml:space="preserve">Component </w:t>
      </w:r>
      <w:r>
        <w:rPr>
          <w:color w:val="000000"/>
        </w:rPr>
        <w:t>3.1</w:t>
      </w:r>
      <w:r w:rsidRPr="00255DDA">
        <w:rPr>
          <w:color w:val="000000"/>
        </w:rPr>
        <w:t>:</w:t>
      </w:r>
      <w:r>
        <w:rPr>
          <w:color w:val="000000"/>
        </w:rPr>
        <w:t xml:space="preserve"> </w:t>
      </w:r>
    </w:p>
    <w:p w14:paraId="62490A7F" w14:textId="77777777" w:rsidR="004B5C83" w:rsidRDefault="004B5C83" w:rsidP="004B5C83">
      <w:pPr>
        <w:ind w:left="2880" w:hanging="2880"/>
        <w:rPr>
          <w:rFonts w:eastAsia="Calibri"/>
        </w:rPr>
      </w:pPr>
      <w:r>
        <w:rPr>
          <w:rFonts w:eastAsia="Calibri"/>
        </w:rPr>
        <w:t>Learners</w:t>
      </w:r>
      <w:r w:rsidRPr="00BD16AB">
        <w:rPr>
          <w:rFonts w:eastAsia="Calibri"/>
        </w:rPr>
        <w:t xml:space="preserve"> apply teaming models, skills, and processes, including appropriate uses of </w:t>
      </w:r>
    </w:p>
    <w:p w14:paraId="27249570" w14:textId="77777777" w:rsidR="004B5C83" w:rsidRDefault="004B5C83" w:rsidP="004B5C83">
      <w:pPr>
        <w:ind w:left="2880" w:hanging="2880"/>
        <w:rPr>
          <w:rFonts w:eastAsia="Calibri"/>
        </w:rPr>
      </w:pPr>
      <w:r>
        <w:rPr>
          <w:rFonts w:eastAsia="Calibri"/>
        </w:rPr>
        <w:t>t</w:t>
      </w:r>
      <w:r w:rsidRPr="00BD16AB">
        <w:rPr>
          <w:rFonts w:eastAsia="Calibri"/>
        </w:rPr>
        <w:t xml:space="preserve">echnology, when collaborating and communicating with families; professionals representing </w:t>
      </w:r>
    </w:p>
    <w:p w14:paraId="4185A15C" w14:textId="77777777" w:rsidR="004B5C83" w:rsidRDefault="004B5C83" w:rsidP="004B5C83">
      <w:pPr>
        <w:ind w:left="2880" w:hanging="2880"/>
        <w:rPr>
          <w:rFonts w:eastAsia="Calibri"/>
        </w:rPr>
      </w:pPr>
      <w:r w:rsidRPr="00BD16AB">
        <w:rPr>
          <w:rFonts w:eastAsia="Calibri"/>
        </w:rPr>
        <w:t xml:space="preserve">multiple disciplines, skills, </w:t>
      </w:r>
      <w:r>
        <w:rPr>
          <w:rFonts w:eastAsia="Calibri"/>
        </w:rPr>
        <w:t>e</w:t>
      </w:r>
      <w:r w:rsidRPr="00BD16AB">
        <w:rPr>
          <w:rFonts w:eastAsia="Calibri"/>
        </w:rPr>
        <w:t>xpertise, and roles; and community partners and agencies.</w:t>
      </w:r>
    </w:p>
    <w:p w14:paraId="3E8C1EB0" w14:textId="77777777" w:rsidR="004B5C83" w:rsidRDefault="004B5C83" w:rsidP="004B5C83">
      <w:pPr>
        <w:ind w:left="2880" w:hanging="2880"/>
        <w:rPr>
          <w:rFonts w:eastAsia="Calibri"/>
        </w:rPr>
      </w:pPr>
    </w:p>
    <w:p w14:paraId="20821EBB" w14:textId="77777777" w:rsidR="004B5C83" w:rsidRDefault="004B5C83" w:rsidP="004B5C83">
      <w:pPr>
        <w:rPr>
          <w:color w:val="000000"/>
        </w:rPr>
      </w:pPr>
      <w:r w:rsidRPr="00255DDA">
        <w:rPr>
          <w:color w:val="000000"/>
        </w:rPr>
        <w:t xml:space="preserve">As a result of active participation and successful completion of course requirements, learners will be able to: </w:t>
      </w:r>
    </w:p>
    <w:p w14:paraId="7E14A0A6" w14:textId="77777777" w:rsidR="004B5C83" w:rsidRDefault="004B5C83" w:rsidP="004B5C83">
      <w:pPr>
        <w:ind w:left="2880" w:hanging="2880"/>
        <w:rPr>
          <w:rFonts w:eastAsia="Calibri"/>
        </w:rPr>
      </w:pPr>
    </w:p>
    <w:p w14:paraId="7863EFA5" w14:textId="77777777" w:rsidR="004B5C83" w:rsidRPr="007A478D" w:rsidRDefault="004B5C83" w:rsidP="004B5C83">
      <w:pPr>
        <w:numPr>
          <w:ilvl w:val="0"/>
          <w:numId w:val="18"/>
        </w:numPr>
        <w:contextualSpacing/>
      </w:pPr>
      <w:r w:rsidRPr="007A478D">
        <w:t>Describe the background and roles of professional disciplines in Part C and Part B (619) of IDEA.</w:t>
      </w:r>
    </w:p>
    <w:p w14:paraId="2CED8A26" w14:textId="77777777" w:rsidR="004B5C83" w:rsidRPr="007A478D" w:rsidRDefault="004B5C83" w:rsidP="004B5C83">
      <w:pPr>
        <w:numPr>
          <w:ilvl w:val="0"/>
          <w:numId w:val="19"/>
        </w:numPr>
        <w:contextualSpacing/>
      </w:pPr>
      <w:r w:rsidRPr="007A478D">
        <w:t xml:space="preserve">Identify types of team models used in EI/ECSE, and application of each during the delivery of EI/ECSE. </w:t>
      </w:r>
    </w:p>
    <w:p w14:paraId="2FD99B5D" w14:textId="77777777" w:rsidR="004B5C83" w:rsidRPr="007A478D" w:rsidRDefault="004B5C83" w:rsidP="004B5C83">
      <w:pPr>
        <w:numPr>
          <w:ilvl w:val="0"/>
          <w:numId w:val="19"/>
        </w:numPr>
        <w:contextualSpacing/>
      </w:pPr>
      <w:r w:rsidRPr="007A478D">
        <w:t>Describe collaboration and communication skills to facilitate a team process with families and professionals from multiple disciplines with varying skill levels and experience</w:t>
      </w:r>
      <w:proofErr w:type="gramStart"/>
      <w:r w:rsidRPr="007A478D">
        <w:t>. .</w:t>
      </w:r>
      <w:proofErr w:type="gramEnd"/>
    </w:p>
    <w:p w14:paraId="4A2A042B" w14:textId="77777777" w:rsidR="004B5C83" w:rsidRPr="007A478D" w:rsidRDefault="004B5C83" w:rsidP="004B5C83">
      <w:pPr>
        <w:numPr>
          <w:ilvl w:val="0"/>
          <w:numId w:val="19"/>
        </w:numPr>
        <w:contextualSpacing/>
      </w:pPr>
      <w:r w:rsidRPr="007A478D">
        <w:t xml:space="preserve">Describe how technology can be used by teams in EI/ECSE. </w:t>
      </w:r>
    </w:p>
    <w:p w14:paraId="2D6C3CE0" w14:textId="77777777" w:rsidR="004B5C83" w:rsidRDefault="004B5C83" w:rsidP="006D172C">
      <w:pPr>
        <w:rPr>
          <w:b/>
          <w:bCs/>
          <w:color w:val="000000"/>
        </w:rPr>
      </w:pPr>
    </w:p>
    <w:p w14:paraId="33BC5A6E" w14:textId="77777777" w:rsidR="004B5C83" w:rsidRDefault="004B5C83" w:rsidP="006D172C">
      <w:pPr>
        <w:rPr>
          <w:b/>
          <w:bCs/>
          <w:color w:val="000000"/>
        </w:rPr>
      </w:pPr>
    </w:p>
    <w:p w14:paraId="163A56CB" w14:textId="2C682E13" w:rsidR="006D172C" w:rsidRPr="006B05FF" w:rsidRDefault="006D172C" w:rsidP="006D172C">
      <w:pPr>
        <w:rPr>
          <w:b/>
          <w:bCs/>
          <w:color w:val="000000"/>
        </w:rPr>
      </w:pPr>
      <w:r>
        <w:rPr>
          <w:b/>
          <w:bCs/>
          <w:color w:val="000000"/>
        </w:rPr>
        <w:lastRenderedPageBreak/>
        <w:t>Topical Course Outline</w:t>
      </w:r>
    </w:p>
    <w:p w14:paraId="6D23DE08" w14:textId="6165C61F" w:rsidR="00F676DC" w:rsidRPr="00A113F8" w:rsidRDefault="006D172C" w:rsidP="00CA6685">
      <w:pPr>
        <w:rPr>
          <w:bCs/>
        </w:rPr>
      </w:pPr>
      <w:r w:rsidRPr="007A75B2">
        <w:rPr>
          <w:bCs/>
        </w:rPr>
        <w:t>Include a topical course</w:t>
      </w:r>
      <w:r w:rsidRPr="007A75B2">
        <w:rPr>
          <w:b/>
        </w:rPr>
        <w:t xml:space="preserve"> </w:t>
      </w:r>
      <w:r w:rsidRPr="007A75B2">
        <w:rPr>
          <w:bCs/>
        </w:rPr>
        <w:t xml:space="preserve">outline. </w:t>
      </w:r>
      <w:r>
        <w:rPr>
          <w:bCs/>
        </w:rPr>
        <w:t xml:space="preserve">Align course topics with </w:t>
      </w:r>
      <w:r w:rsidRPr="007A75B2">
        <w:rPr>
          <w:bCs/>
        </w:rPr>
        <w:t xml:space="preserve">EI/ECSE Standards and </w:t>
      </w:r>
      <w:r w:rsidR="00CB08CE">
        <w:rPr>
          <w:bCs/>
        </w:rPr>
        <w:t>c</w:t>
      </w:r>
      <w:r w:rsidRPr="007A75B2">
        <w:rPr>
          <w:bCs/>
        </w:rPr>
        <w:t>omponents</w:t>
      </w:r>
      <w:r>
        <w:rPr>
          <w:bCs/>
        </w:rPr>
        <w:t>.</w:t>
      </w:r>
    </w:p>
    <w:tbl>
      <w:tblPr>
        <w:tblStyle w:val="TableGrid"/>
        <w:tblW w:w="5051" w:type="pct"/>
        <w:tblLayout w:type="fixed"/>
        <w:tblLook w:val="04A0" w:firstRow="1" w:lastRow="0" w:firstColumn="1" w:lastColumn="0" w:noHBand="0" w:noVBand="1"/>
      </w:tblPr>
      <w:tblGrid>
        <w:gridCol w:w="822"/>
        <w:gridCol w:w="1795"/>
        <w:gridCol w:w="3449"/>
        <w:gridCol w:w="3379"/>
      </w:tblGrid>
      <w:tr w:rsidR="006D172C" w:rsidRPr="005E4B9F" w14:paraId="49836C57" w14:textId="77777777" w:rsidTr="005C1030">
        <w:trPr>
          <w:tblHeader/>
        </w:trPr>
        <w:tc>
          <w:tcPr>
            <w:tcW w:w="435" w:type="pct"/>
          </w:tcPr>
          <w:p w14:paraId="2E481663" w14:textId="77777777" w:rsidR="008345DF" w:rsidRPr="005E4B9F" w:rsidRDefault="008345DF" w:rsidP="00B26443">
            <w:pPr>
              <w:spacing w:before="100" w:beforeAutospacing="1" w:after="100" w:afterAutospacing="1"/>
              <w:jc w:val="center"/>
              <w:rPr>
                <w:b/>
                <w:color w:val="000000" w:themeColor="text1"/>
              </w:rPr>
            </w:pPr>
            <w:r w:rsidRPr="005E4B9F">
              <w:rPr>
                <w:b/>
                <w:color w:val="000000" w:themeColor="text1"/>
              </w:rPr>
              <w:t>Week</w:t>
            </w:r>
          </w:p>
        </w:tc>
        <w:tc>
          <w:tcPr>
            <w:tcW w:w="950" w:type="pct"/>
          </w:tcPr>
          <w:p w14:paraId="1E8FA890" w14:textId="78F88283" w:rsidR="008345DF" w:rsidRPr="005E4B9F" w:rsidRDefault="008345DF" w:rsidP="00B26443">
            <w:pPr>
              <w:pStyle w:val="TableParagraph"/>
              <w:spacing w:before="100" w:beforeAutospacing="1" w:after="100" w:afterAutospacing="1"/>
              <w:ind w:left="104"/>
              <w:jc w:val="center"/>
              <w:rPr>
                <w:rFonts w:ascii="Times New Roman" w:hAnsi="Times New Roman" w:cs="Times New Roman"/>
                <w:b/>
                <w:color w:val="000000" w:themeColor="text1"/>
                <w:spacing w:val="-1"/>
                <w:sz w:val="24"/>
                <w:szCs w:val="24"/>
              </w:rPr>
            </w:pPr>
            <w:r w:rsidRPr="005E4B9F">
              <w:rPr>
                <w:rFonts w:ascii="Times New Roman" w:hAnsi="Times New Roman" w:cs="Times New Roman"/>
                <w:b/>
                <w:color w:val="000000" w:themeColor="text1"/>
                <w:sz w:val="24"/>
                <w:szCs w:val="24"/>
              </w:rPr>
              <w:t>Standard</w:t>
            </w:r>
            <w:r w:rsidR="00F71BD6">
              <w:rPr>
                <w:rFonts w:ascii="Times New Roman" w:hAnsi="Times New Roman" w:cs="Times New Roman"/>
                <w:b/>
                <w:color w:val="000000" w:themeColor="text1"/>
                <w:sz w:val="24"/>
                <w:szCs w:val="24"/>
              </w:rPr>
              <w:t xml:space="preserve">s/ </w:t>
            </w:r>
            <w:r w:rsidRPr="005E4B9F">
              <w:rPr>
                <w:rFonts w:ascii="Times New Roman" w:hAnsi="Times New Roman" w:cs="Times New Roman"/>
                <w:b/>
                <w:color w:val="000000" w:themeColor="text1"/>
                <w:sz w:val="24"/>
                <w:szCs w:val="24"/>
              </w:rPr>
              <w:t>Components</w:t>
            </w:r>
          </w:p>
        </w:tc>
        <w:tc>
          <w:tcPr>
            <w:tcW w:w="1826" w:type="pct"/>
          </w:tcPr>
          <w:p w14:paraId="08425E11" w14:textId="77777777" w:rsidR="008345DF" w:rsidRPr="005E4B9F" w:rsidRDefault="008345DF" w:rsidP="00B26443">
            <w:pPr>
              <w:jc w:val="center"/>
              <w:rPr>
                <w:color w:val="000000" w:themeColor="text1"/>
              </w:rPr>
            </w:pPr>
            <w:r w:rsidRPr="005E4B9F">
              <w:rPr>
                <w:b/>
                <w:bCs/>
                <w:color w:val="000000" w:themeColor="text1"/>
              </w:rPr>
              <w:t>Topic and Readings</w:t>
            </w:r>
            <w:r w:rsidRPr="005E4B9F">
              <w:rPr>
                <w:color w:val="000000" w:themeColor="text1"/>
              </w:rPr>
              <w:t xml:space="preserve"> </w:t>
            </w:r>
          </w:p>
          <w:p w14:paraId="751F616A" w14:textId="77777777" w:rsidR="008345DF" w:rsidRPr="005E4B9F" w:rsidRDefault="008345DF" w:rsidP="00B26443">
            <w:pPr>
              <w:jc w:val="center"/>
              <w:rPr>
                <w:color w:val="000000" w:themeColor="text1"/>
              </w:rPr>
            </w:pPr>
          </w:p>
        </w:tc>
        <w:tc>
          <w:tcPr>
            <w:tcW w:w="1789" w:type="pct"/>
          </w:tcPr>
          <w:p w14:paraId="4FE920A5" w14:textId="77777777" w:rsidR="008345DF" w:rsidRPr="005E4B9F" w:rsidRDefault="008345DF" w:rsidP="00B26443">
            <w:pPr>
              <w:jc w:val="center"/>
              <w:rPr>
                <w:b/>
                <w:bCs/>
                <w:color w:val="000000" w:themeColor="text1"/>
              </w:rPr>
            </w:pPr>
            <w:r w:rsidRPr="005E4B9F">
              <w:rPr>
                <w:b/>
                <w:bCs/>
                <w:color w:val="000000" w:themeColor="text1"/>
              </w:rPr>
              <w:t>Activity Bank</w:t>
            </w:r>
          </w:p>
          <w:p w14:paraId="3D964936" w14:textId="786ABDDA" w:rsidR="008345DF" w:rsidRPr="005E4B9F" w:rsidRDefault="008345DF" w:rsidP="005C1030">
            <w:pPr>
              <w:rPr>
                <w:b/>
                <w:bCs/>
                <w:i/>
                <w:iCs/>
                <w:color w:val="000000" w:themeColor="text1"/>
              </w:rPr>
            </w:pPr>
          </w:p>
        </w:tc>
      </w:tr>
      <w:tr w:rsidR="004B5C83" w:rsidRPr="005E4B9F" w14:paraId="4C01E304" w14:textId="77777777" w:rsidTr="006D172C">
        <w:tc>
          <w:tcPr>
            <w:tcW w:w="435" w:type="pct"/>
          </w:tcPr>
          <w:p w14:paraId="75083F24" w14:textId="77777777" w:rsidR="004B5C83" w:rsidRPr="004B5C83" w:rsidRDefault="004B5C83" w:rsidP="004B5C83">
            <w:pPr>
              <w:spacing w:before="100" w:beforeAutospacing="1" w:after="100" w:afterAutospacing="1"/>
              <w:rPr>
                <w:bCs/>
                <w:color w:val="000000"/>
              </w:rPr>
            </w:pPr>
            <w:r w:rsidRPr="004B5C83">
              <w:rPr>
                <w:bCs/>
                <w:color w:val="000000"/>
              </w:rPr>
              <w:t>1</w:t>
            </w:r>
          </w:p>
          <w:p w14:paraId="1FAA1880" w14:textId="77777777" w:rsidR="004B5C83" w:rsidRPr="004B5C83" w:rsidRDefault="004B5C83" w:rsidP="004B5C83">
            <w:pPr>
              <w:spacing w:before="100" w:beforeAutospacing="1" w:after="100" w:afterAutospacing="1"/>
              <w:rPr>
                <w:bCs/>
                <w:color w:val="000000" w:themeColor="text1"/>
              </w:rPr>
            </w:pPr>
          </w:p>
        </w:tc>
        <w:tc>
          <w:tcPr>
            <w:tcW w:w="950" w:type="pct"/>
          </w:tcPr>
          <w:p w14:paraId="261FCB26" w14:textId="77777777" w:rsidR="004B5C83" w:rsidRPr="004B5C83" w:rsidRDefault="004B5C83" w:rsidP="004B5C83">
            <w:pPr>
              <w:spacing w:before="100" w:beforeAutospacing="1" w:after="100" w:afterAutospacing="1"/>
              <w:contextualSpacing/>
              <w:rPr>
                <w:rFonts w:eastAsia="Cambria"/>
                <w:bCs/>
                <w:iCs/>
                <w:color w:val="000000"/>
                <w:lang w:eastAsia="ja-JP"/>
              </w:rPr>
            </w:pPr>
            <w:r w:rsidRPr="004B5C83">
              <w:rPr>
                <w:rFonts w:eastAsia="Cambria"/>
                <w:bCs/>
                <w:iCs/>
                <w:color w:val="000000"/>
                <w:lang w:eastAsia="ja-JP"/>
              </w:rPr>
              <w:t>Standard 3</w:t>
            </w:r>
          </w:p>
          <w:p w14:paraId="5B7AA883" w14:textId="2CC12B66" w:rsidR="004B5C83" w:rsidRPr="004B5C83" w:rsidRDefault="004B5C83" w:rsidP="004B5C83">
            <w:pPr>
              <w:pStyle w:val="Normal2"/>
              <w:spacing w:before="100" w:beforeAutospacing="1" w:after="100" w:afterAutospacing="1"/>
              <w:rPr>
                <w:rFonts w:ascii="Times New Roman" w:hAnsi="Times New Roman" w:cs="Times New Roman"/>
                <w:bCs/>
                <w:iCs/>
                <w:color w:val="000000" w:themeColor="text1"/>
              </w:rPr>
            </w:pPr>
            <w:r w:rsidRPr="004B5C83">
              <w:rPr>
                <w:rFonts w:ascii="Times New Roman" w:hAnsi="Times New Roman" w:cs="Times New Roman"/>
                <w:bCs/>
                <w:iCs/>
              </w:rPr>
              <w:t>Component 3.1</w:t>
            </w:r>
          </w:p>
        </w:tc>
        <w:tc>
          <w:tcPr>
            <w:tcW w:w="1826" w:type="pct"/>
          </w:tcPr>
          <w:p w14:paraId="771C7D04" w14:textId="77777777" w:rsidR="004B5C83" w:rsidRPr="004B5C83" w:rsidRDefault="004B5C83" w:rsidP="004B5C83">
            <w:pPr>
              <w:spacing w:before="100" w:beforeAutospacing="1" w:after="100" w:afterAutospacing="1"/>
              <w:contextualSpacing/>
              <w:rPr>
                <w:rFonts w:eastAsia="Cambria"/>
                <w:color w:val="000000"/>
                <w:lang w:eastAsia="ja-JP"/>
              </w:rPr>
            </w:pPr>
            <w:r w:rsidRPr="004B5C83">
              <w:rPr>
                <w:rFonts w:eastAsia="Cambria"/>
                <w:color w:val="000000"/>
                <w:lang w:eastAsia="ja-JP"/>
              </w:rPr>
              <w:t>Definition of team</w:t>
            </w:r>
          </w:p>
          <w:p w14:paraId="165AD8CE" w14:textId="4D89189C" w:rsidR="004B5C83" w:rsidRPr="004B5C83" w:rsidRDefault="004B5C83" w:rsidP="004B5C83">
            <w:pPr>
              <w:spacing w:before="100" w:beforeAutospacing="1" w:after="100" w:afterAutospacing="1"/>
              <w:contextualSpacing/>
              <w:rPr>
                <w:rFonts w:eastAsia="Cambria"/>
                <w:color w:val="000000"/>
                <w:lang w:eastAsia="ja-JP"/>
              </w:rPr>
            </w:pPr>
            <w:r w:rsidRPr="004B5C83">
              <w:rPr>
                <w:rFonts w:eastAsia="Calibri"/>
                <w:iCs/>
                <w:color w:val="000000"/>
              </w:rPr>
              <w:t>IDEA requirements for teams and collaboration</w:t>
            </w:r>
          </w:p>
        </w:tc>
        <w:tc>
          <w:tcPr>
            <w:tcW w:w="1789" w:type="pct"/>
          </w:tcPr>
          <w:p w14:paraId="2F7F919C" w14:textId="4C8BCBD7" w:rsidR="004B5C83" w:rsidRPr="004B5C83" w:rsidRDefault="004B5C83" w:rsidP="004B5C83">
            <w:pPr>
              <w:pStyle w:val="Normal2"/>
              <w:spacing w:before="100" w:beforeAutospacing="1" w:after="100" w:afterAutospacing="1"/>
              <w:rPr>
                <w:rFonts w:ascii="Times New Roman" w:hAnsi="Times New Roman" w:cs="Times New Roman"/>
                <w:color w:val="000000" w:themeColor="text1"/>
              </w:rPr>
            </w:pPr>
            <w:r w:rsidRPr="004B5C83">
              <w:rPr>
                <w:rFonts w:ascii="Times New Roman" w:hAnsi="Times New Roman" w:cs="Times New Roman"/>
              </w:rPr>
              <w:t>Review your state’s Part C and Part B619 regulations to identify what requirements are included related to teams</w:t>
            </w:r>
          </w:p>
        </w:tc>
      </w:tr>
      <w:tr w:rsidR="004B5C83" w:rsidRPr="005E4B9F" w14:paraId="3FF6DB24" w14:textId="77777777" w:rsidTr="006D172C">
        <w:tc>
          <w:tcPr>
            <w:tcW w:w="435" w:type="pct"/>
          </w:tcPr>
          <w:p w14:paraId="704453BC" w14:textId="77777777" w:rsidR="004B5C83" w:rsidRPr="004B5C83" w:rsidRDefault="004B5C83" w:rsidP="004B5C83">
            <w:pPr>
              <w:spacing w:before="100" w:beforeAutospacing="1" w:after="100" w:afterAutospacing="1"/>
              <w:rPr>
                <w:bCs/>
                <w:color w:val="000000"/>
              </w:rPr>
            </w:pPr>
            <w:r w:rsidRPr="004B5C83">
              <w:rPr>
                <w:bCs/>
                <w:color w:val="000000"/>
              </w:rPr>
              <w:t>2</w:t>
            </w:r>
          </w:p>
          <w:p w14:paraId="5C7B384A" w14:textId="084D59CC" w:rsidR="004B5C83" w:rsidRPr="004B5C83" w:rsidRDefault="004B5C83" w:rsidP="004B5C83">
            <w:pPr>
              <w:spacing w:before="100" w:beforeAutospacing="1" w:after="100" w:afterAutospacing="1"/>
              <w:rPr>
                <w:bCs/>
                <w:color w:val="000000" w:themeColor="text1"/>
              </w:rPr>
            </w:pPr>
            <w:r w:rsidRPr="004B5C83">
              <w:rPr>
                <w:bCs/>
                <w:color w:val="000000"/>
              </w:rPr>
              <w:t xml:space="preserve"> </w:t>
            </w:r>
          </w:p>
        </w:tc>
        <w:tc>
          <w:tcPr>
            <w:tcW w:w="950" w:type="pct"/>
          </w:tcPr>
          <w:p w14:paraId="7E2B4D10" w14:textId="6CCE3B0F" w:rsidR="004B5C83" w:rsidRPr="004B5C83" w:rsidRDefault="004B5C83" w:rsidP="004B5C83">
            <w:pPr>
              <w:pStyle w:val="Normal2"/>
              <w:spacing w:before="100" w:beforeAutospacing="1" w:after="100" w:afterAutospacing="1"/>
              <w:rPr>
                <w:rFonts w:ascii="Times New Roman" w:hAnsi="Times New Roman" w:cs="Times New Roman"/>
                <w:bCs/>
                <w:iCs/>
                <w:color w:val="000000" w:themeColor="text1"/>
              </w:rPr>
            </w:pPr>
            <w:r w:rsidRPr="004B5C83">
              <w:rPr>
                <w:rFonts w:ascii="Times New Roman" w:hAnsi="Times New Roman" w:cs="Times New Roman"/>
                <w:bCs/>
                <w:iCs/>
              </w:rPr>
              <w:t>Standard 3 Component 3.1</w:t>
            </w:r>
          </w:p>
        </w:tc>
        <w:tc>
          <w:tcPr>
            <w:tcW w:w="1826" w:type="pct"/>
          </w:tcPr>
          <w:p w14:paraId="6420F578" w14:textId="77777777" w:rsidR="004B5C83" w:rsidRPr="004B5C83" w:rsidRDefault="004B5C83" w:rsidP="004B5C83">
            <w:pPr>
              <w:spacing w:before="100" w:beforeAutospacing="1" w:after="100" w:afterAutospacing="1"/>
              <w:contextualSpacing/>
              <w:rPr>
                <w:rFonts w:eastAsia="Cambria"/>
                <w:color w:val="000000"/>
                <w:lang w:eastAsia="ja-JP"/>
              </w:rPr>
            </w:pPr>
            <w:r w:rsidRPr="004B5C83">
              <w:rPr>
                <w:rFonts w:eastAsia="Cambria"/>
                <w:color w:val="000000"/>
                <w:lang w:eastAsia="ja-JP"/>
              </w:rPr>
              <w:t>Team structure and membership</w:t>
            </w:r>
          </w:p>
          <w:p w14:paraId="57FDE822" w14:textId="5F75EDE2" w:rsidR="004B5C83" w:rsidRPr="004B5C83" w:rsidRDefault="004B5C83" w:rsidP="004B5C83">
            <w:pPr>
              <w:pStyle w:val="Normal2"/>
              <w:spacing w:before="100" w:beforeAutospacing="1" w:after="100" w:afterAutospacing="1"/>
              <w:rPr>
                <w:rFonts w:ascii="Times New Roman" w:hAnsi="Times New Roman" w:cs="Times New Roman"/>
                <w:color w:val="000000" w:themeColor="text1"/>
              </w:rPr>
            </w:pPr>
            <w:r w:rsidRPr="004B5C83">
              <w:rPr>
                <w:rFonts w:ascii="Times New Roman" w:hAnsi="Times New Roman" w:cs="Times New Roman"/>
              </w:rPr>
              <w:t>Roles of team members</w:t>
            </w:r>
          </w:p>
        </w:tc>
        <w:tc>
          <w:tcPr>
            <w:tcW w:w="1789" w:type="pct"/>
          </w:tcPr>
          <w:p w14:paraId="42BF4CEC" w14:textId="449254CE" w:rsidR="004B5C83" w:rsidRPr="004B5C83" w:rsidRDefault="004B5C83" w:rsidP="004B5C83">
            <w:pPr>
              <w:widowControl w:val="0"/>
              <w:tabs>
                <w:tab w:val="left" w:pos="825"/>
              </w:tabs>
              <w:spacing w:before="100" w:beforeAutospacing="1" w:after="100" w:afterAutospacing="1"/>
              <w:ind w:right="-58"/>
              <w:contextualSpacing/>
              <w:rPr>
                <w:color w:val="000000" w:themeColor="text1"/>
              </w:rPr>
            </w:pPr>
            <w:r w:rsidRPr="004B5C83">
              <w:rPr>
                <w:color w:val="000000"/>
              </w:rPr>
              <w:t xml:space="preserve">Complete the IRIS Module: </w:t>
            </w:r>
            <w:hyperlink r:id="rId10" w:history="1">
              <w:r w:rsidRPr="004B5C83">
                <w:rPr>
                  <w:rStyle w:val="Hyperlink"/>
                </w:rPr>
                <w:t>Related Services: Common Supports for Students with Disabilities</w:t>
              </w:r>
            </w:hyperlink>
            <w:r w:rsidRPr="004B5C83">
              <w:t xml:space="preserve"> to identify related services professionals who may be on the team, the services they provide, and their role on the team.</w:t>
            </w:r>
          </w:p>
        </w:tc>
      </w:tr>
      <w:tr w:rsidR="004B5C83" w:rsidRPr="005E4B9F" w14:paraId="20F6C685" w14:textId="77777777" w:rsidTr="006D172C">
        <w:trPr>
          <w:trHeight w:val="611"/>
        </w:trPr>
        <w:tc>
          <w:tcPr>
            <w:tcW w:w="435" w:type="pct"/>
          </w:tcPr>
          <w:p w14:paraId="0448F941" w14:textId="3CCC333C" w:rsidR="004B5C83" w:rsidRPr="004B5C83" w:rsidRDefault="004B5C83" w:rsidP="004B5C83">
            <w:pPr>
              <w:spacing w:before="100" w:beforeAutospacing="1" w:after="100" w:afterAutospacing="1"/>
              <w:rPr>
                <w:bCs/>
                <w:iCs/>
                <w:color w:val="000000" w:themeColor="text1"/>
              </w:rPr>
            </w:pPr>
            <w:r w:rsidRPr="004B5C83">
              <w:rPr>
                <w:bCs/>
                <w:color w:val="000000"/>
              </w:rPr>
              <w:t>3</w:t>
            </w:r>
          </w:p>
        </w:tc>
        <w:tc>
          <w:tcPr>
            <w:tcW w:w="950" w:type="pct"/>
          </w:tcPr>
          <w:p w14:paraId="3A66CB7C" w14:textId="77777777" w:rsidR="004B5C83" w:rsidRPr="004B5C83" w:rsidRDefault="004B5C83" w:rsidP="004B5C83">
            <w:pPr>
              <w:spacing w:before="100" w:beforeAutospacing="1" w:after="100" w:afterAutospacing="1"/>
              <w:contextualSpacing/>
              <w:rPr>
                <w:rFonts w:eastAsia="Cambria"/>
                <w:bCs/>
                <w:iCs/>
                <w:color w:val="000000"/>
                <w:lang w:eastAsia="ja-JP"/>
              </w:rPr>
            </w:pPr>
            <w:r w:rsidRPr="004B5C83">
              <w:rPr>
                <w:rFonts w:eastAsia="Cambria"/>
                <w:bCs/>
                <w:iCs/>
                <w:color w:val="000000"/>
                <w:lang w:eastAsia="ja-JP"/>
              </w:rPr>
              <w:t>Standard 3</w:t>
            </w:r>
          </w:p>
          <w:p w14:paraId="7E8EDA19" w14:textId="1499196F" w:rsidR="004B5C83" w:rsidRPr="004B5C83" w:rsidRDefault="004B5C83" w:rsidP="004B5C83">
            <w:pPr>
              <w:pStyle w:val="Normal2"/>
              <w:spacing w:before="100" w:beforeAutospacing="1" w:after="100" w:afterAutospacing="1"/>
              <w:rPr>
                <w:rFonts w:ascii="Times New Roman" w:hAnsi="Times New Roman" w:cs="Times New Roman"/>
                <w:bCs/>
                <w:iCs/>
                <w:color w:val="000000" w:themeColor="text1"/>
              </w:rPr>
            </w:pPr>
            <w:r w:rsidRPr="004B5C83">
              <w:rPr>
                <w:rFonts w:ascii="Times New Roman" w:hAnsi="Times New Roman" w:cs="Times New Roman"/>
                <w:bCs/>
                <w:iCs/>
              </w:rPr>
              <w:t>Component 3.1</w:t>
            </w:r>
          </w:p>
        </w:tc>
        <w:tc>
          <w:tcPr>
            <w:tcW w:w="1826" w:type="pct"/>
          </w:tcPr>
          <w:p w14:paraId="1C02515A" w14:textId="2CF80B2B" w:rsidR="004B5C83" w:rsidRPr="004B5C83" w:rsidRDefault="004B5C83" w:rsidP="004B5C83">
            <w:pPr>
              <w:pStyle w:val="TableParagraph"/>
              <w:spacing w:before="100" w:beforeAutospacing="1" w:after="100" w:afterAutospacing="1"/>
              <w:ind w:right="-115"/>
              <w:contextualSpacing/>
              <w:rPr>
                <w:rFonts w:ascii="Times New Roman" w:eastAsia="Arial" w:hAnsi="Times New Roman" w:cs="Times New Roman"/>
                <w:iCs/>
                <w:color w:val="000000" w:themeColor="text1"/>
                <w:sz w:val="24"/>
                <w:szCs w:val="24"/>
              </w:rPr>
            </w:pPr>
            <w:r w:rsidRPr="004B5C83">
              <w:rPr>
                <w:rFonts w:ascii="Times New Roman" w:eastAsia="Arial" w:hAnsi="Times New Roman" w:cs="Times New Roman"/>
                <w:iCs/>
                <w:color w:val="000000"/>
                <w:sz w:val="24"/>
                <w:szCs w:val="24"/>
              </w:rPr>
              <w:t>Families as equal partners on the team</w:t>
            </w:r>
          </w:p>
        </w:tc>
        <w:tc>
          <w:tcPr>
            <w:tcW w:w="1789" w:type="pct"/>
          </w:tcPr>
          <w:p w14:paraId="79F0ABAB" w14:textId="6FCF5D4F" w:rsidR="004B5C83" w:rsidRPr="004B5C83" w:rsidRDefault="004B5C83" w:rsidP="004B5C83">
            <w:pPr>
              <w:widowControl w:val="0"/>
              <w:tabs>
                <w:tab w:val="left" w:pos="825"/>
              </w:tabs>
              <w:spacing w:before="100" w:beforeAutospacing="1" w:after="100" w:afterAutospacing="1"/>
              <w:ind w:right="-58"/>
              <w:contextualSpacing/>
              <w:rPr>
                <w:rFonts w:eastAsia="Arial"/>
                <w:iCs/>
                <w:color w:val="000000" w:themeColor="text1"/>
              </w:rPr>
            </w:pPr>
            <w:r w:rsidRPr="004B5C83">
              <w:rPr>
                <w:rFonts w:eastAsia="Arial"/>
                <w:iCs/>
                <w:color w:val="000000"/>
              </w:rPr>
              <w:t xml:space="preserve">Reflecting on your field placement team, complete the ECTA </w:t>
            </w:r>
            <w:bookmarkStart w:id="1" w:name="_Hlk84418198"/>
            <w:r w:rsidRPr="004B5C83">
              <w:rPr>
                <w:rFonts w:eastAsia="Arial"/>
                <w:iCs/>
                <w:color w:val="000000"/>
              </w:rPr>
              <w:fldChar w:fldCharType="begin"/>
            </w:r>
            <w:r w:rsidRPr="004B5C83">
              <w:rPr>
                <w:rFonts w:eastAsia="Arial"/>
                <w:iCs/>
                <w:color w:val="000000"/>
              </w:rPr>
              <w:instrText xml:space="preserve"> HYPERLINK "https://ectacenter.org/~pdfs/decrp/TC-1_Families_Are_Full_Team_Members_2018.pdf" </w:instrText>
            </w:r>
            <w:r w:rsidRPr="004B5C83">
              <w:rPr>
                <w:rFonts w:eastAsia="Arial"/>
                <w:iCs/>
                <w:color w:val="000000"/>
              </w:rPr>
              <w:fldChar w:fldCharType="separate"/>
            </w:r>
            <w:r w:rsidRPr="004B5C83">
              <w:rPr>
                <w:rStyle w:val="Hyperlink"/>
                <w:rFonts w:eastAsia="Arial"/>
                <w:iCs/>
              </w:rPr>
              <w:t>Families Are Full Team Members Checklist</w:t>
            </w:r>
            <w:r w:rsidRPr="004B5C83">
              <w:rPr>
                <w:rFonts w:eastAsia="Arial"/>
                <w:iCs/>
                <w:color w:val="000000"/>
              </w:rPr>
              <w:fldChar w:fldCharType="end"/>
            </w:r>
            <w:bookmarkEnd w:id="1"/>
            <w:r w:rsidRPr="004B5C83">
              <w:rPr>
                <w:rFonts w:eastAsia="Arial"/>
                <w:iCs/>
                <w:color w:val="000000"/>
              </w:rPr>
              <w:t xml:space="preserve">.  </w:t>
            </w:r>
          </w:p>
        </w:tc>
      </w:tr>
      <w:tr w:rsidR="004B5C83" w:rsidRPr="005E4B9F" w14:paraId="16A3B523" w14:textId="77777777" w:rsidTr="006D172C">
        <w:tc>
          <w:tcPr>
            <w:tcW w:w="435" w:type="pct"/>
          </w:tcPr>
          <w:p w14:paraId="013B8229" w14:textId="77777777" w:rsidR="004B5C83" w:rsidRPr="004B5C83" w:rsidRDefault="004B5C83" w:rsidP="004B5C83">
            <w:pPr>
              <w:spacing w:before="100" w:beforeAutospacing="1" w:after="100" w:afterAutospacing="1"/>
              <w:rPr>
                <w:bCs/>
                <w:color w:val="000000"/>
              </w:rPr>
            </w:pPr>
            <w:r w:rsidRPr="004B5C83">
              <w:rPr>
                <w:bCs/>
                <w:color w:val="000000"/>
              </w:rPr>
              <w:t>4</w:t>
            </w:r>
          </w:p>
          <w:p w14:paraId="1B28A16B" w14:textId="77777777" w:rsidR="004B5C83" w:rsidRPr="004B5C83" w:rsidRDefault="004B5C83" w:rsidP="004B5C83">
            <w:pPr>
              <w:spacing w:before="100" w:beforeAutospacing="1" w:after="100" w:afterAutospacing="1"/>
              <w:rPr>
                <w:bCs/>
                <w:color w:val="000000" w:themeColor="text1"/>
              </w:rPr>
            </w:pPr>
          </w:p>
        </w:tc>
        <w:tc>
          <w:tcPr>
            <w:tcW w:w="950" w:type="pct"/>
          </w:tcPr>
          <w:p w14:paraId="1FDF2D65" w14:textId="77777777" w:rsidR="004B5C83" w:rsidRPr="004B5C83" w:rsidRDefault="004B5C83" w:rsidP="004B5C83">
            <w:pPr>
              <w:spacing w:before="100" w:beforeAutospacing="1" w:after="100" w:afterAutospacing="1"/>
              <w:contextualSpacing/>
              <w:rPr>
                <w:rFonts w:eastAsia="Cambria"/>
                <w:bCs/>
                <w:iCs/>
                <w:color w:val="000000"/>
                <w:lang w:eastAsia="ja-JP"/>
              </w:rPr>
            </w:pPr>
            <w:r w:rsidRPr="004B5C83">
              <w:rPr>
                <w:rFonts w:eastAsia="Cambria"/>
                <w:bCs/>
                <w:iCs/>
                <w:color w:val="000000"/>
                <w:lang w:eastAsia="ja-JP"/>
              </w:rPr>
              <w:t>Standard 3</w:t>
            </w:r>
          </w:p>
          <w:p w14:paraId="00C54D95" w14:textId="4FDD51DC" w:rsidR="004B5C83" w:rsidRPr="004B5C83" w:rsidRDefault="004B5C83" w:rsidP="004B5C83">
            <w:pPr>
              <w:shd w:val="clear" w:color="auto" w:fill="FFFFFF"/>
              <w:spacing w:before="100" w:beforeAutospacing="1" w:after="100" w:afterAutospacing="1"/>
              <w:rPr>
                <w:bCs/>
                <w:color w:val="000000" w:themeColor="text1"/>
              </w:rPr>
            </w:pPr>
            <w:r w:rsidRPr="004B5C83">
              <w:rPr>
                <w:rFonts w:eastAsia="Cambria"/>
                <w:bCs/>
                <w:iCs/>
                <w:color w:val="000000"/>
                <w:lang w:eastAsia="ja-JP"/>
              </w:rPr>
              <w:t>Component 3.1</w:t>
            </w:r>
          </w:p>
        </w:tc>
        <w:tc>
          <w:tcPr>
            <w:tcW w:w="1826" w:type="pct"/>
          </w:tcPr>
          <w:p w14:paraId="4FBFD803" w14:textId="77777777" w:rsidR="004B5C83" w:rsidRPr="004B5C83" w:rsidRDefault="004B5C83" w:rsidP="004B5C83">
            <w:pPr>
              <w:widowControl w:val="0"/>
              <w:spacing w:before="100" w:beforeAutospacing="1" w:after="100" w:afterAutospacing="1"/>
              <w:ind w:right="-115"/>
              <w:contextualSpacing/>
              <w:rPr>
                <w:rFonts w:eastAsia="Arial"/>
                <w:iCs/>
                <w:color w:val="000000"/>
              </w:rPr>
            </w:pPr>
            <w:r w:rsidRPr="004B5C83">
              <w:rPr>
                <w:rFonts w:eastAsia="Arial"/>
                <w:iCs/>
                <w:color w:val="000000"/>
              </w:rPr>
              <w:t>Stages of team development</w:t>
            </w:r>
          </w:p>
          <w:p w14:paraId="789F076B" w14:textId="0DCECD53" w:rsidR="004B5C83" w:rsidRPr="004B5C83" w:rsidRDefault="004B5C83" w:rsidP="004B5C83">
            <w:pPr>
              <w:pStyle w:val="TableParagraph"/>
              <w:spacing w:before="100" w:beforeAutospacing="1" w:after="100" w:afterAutospacing="1"/>
              <w:ind w:right="-115"/>
              <w:contextualSpacing/>
              <w:rPr>
                <w:rFonts w:ascii="Times New Roman" w:hAnsi="Times New Roman" w:cs="Times New Roman"/>
                <w:iCs/>
                <w:color w:val="000000" w:themeColor="text1"/>
                <w:sz w:val="24"/>
                <w:szCs w:val="24"/>
              </w:rPr>
            </w:pPr>
            <w:r w:rsidRPr="004B5C83">
              <w:rPr>
                <w:rFonts w:ascii="Times New Roman" w:eastAsia="Arial" w:hAnsi="Times New Roman" w:cs="Times New Roman"/>
                <w:iCs/>
                <w:color w:val="000000"/>
                <w:sz w:val="24"/>
                <w:szCs w:val="24"/>
              </w:rPr>
              <w:t>Learning teamwork skills</w:t>
            </w:r>
          </w:p>
        </w:tc>
        <w:tc>
          <w:tcPr>
            <w:tcW w:w="1789" w:type="pct"/>
          </w:tcPr>
          <w:p w14:paraId="07EC7DD3" w14:textId="51A7A1A6" w:rsidR="004B5C83" w:rsidRPr="004B5C83" w:rsidRDefault="004B5C83" w:rsidP="004B5C83">
            <w:pPr>
              <w:pStyle w:val="TableParagraph"/>
              <w:spacing w:before="100" w:beforeAutospacing="1" w:after="100" w:afterAutospacing="1"/>
              <w:ind w:right="-115"/>
              <w:contextualSpacing/>
              <w:rPr>
                <w:rFonts w:ascii="Times New Roman" w:eastAsia="Arial" w:hAnsi="Times New Roman" w:cs="Times New Roman"/>
                <w:iCs/>
                <w:color w:val="000000" w:themeColor="text1"/>
                <w:sz w:val="24"/>
                <w:szCs w:val="24"/>
              </w:rPr>
            </w:pPr>
            <w:r w:rsidRPr="004B5C83">
              <w:rPr>
                <w:rFonts w:ascii="Times New Roman" w:eastAsia="Arial" w:hAnsi="Times New Roman" w:cs="Times New Roman"/>
                <w:iCs/>
                <w:color w:val="000000"/>
                <w:sz w:val="24"/>
                <w:szCs w:val="24"/>
              </w:rPr>
              <w:t xml:space="preserve">Watch this video of </w:t>
            </w:r>
            <w:hyperlink r:id="rId11" w:history="1">
              <w:r w:rsidRPr="004B5C83">
                <w:rPr>
                  <w:rStyle w:val="Hyperlink"/>
                  <w:rFonts w:ascii="Times New Roman" w:eastAsia="Arial" w:hAnsi="Times New Roman" w:cs="Times New Roman"/>
                  <w:iCs/>
                  <w:sz w:val="24"/>
                  <w:szCs w:val="24"/>
                </w:rPr>
                <w:t>Tuckman’s Five Stages of Team Development</w:t>
              </w:r>
            </w:hyperlink>
            <w:r w:rsidRPr="004B5C83">
              <w:rPr>
                <w:rFonts w:ascii="Times New Roman" w:eastAsia="Arial" w:hAnsi="Times New Roman" w:cs="Times New Roman"/>
                <w:iCs/>
                <w:color w:val="000000"/>
                <w:sz w:val="24"/>
                <w:szCs w:val="24"/>
              </w:rPr>
              <w:t xml:space="preserve"> and identify the characteristics of each stage and the stage representative of your field placement team. </w:t>
            </w:r>
          </w:p>
        </w:tc>
      </w:tr>
      <w:tr w:rsidR="004B5C83" w:rsidRPr="005E4B9F" w14:paraId="7786F20E" w14:textId="77777777" w:rsidTr="006D172C">
        <w:trPr>
          <w:trHeight w:val="656"/>
        </w:trPr>
        <w:tc>
          <w:tcPr>
            <w:tcW w:w="435" w:type="pct"/>
          </w:tcPr>
          <w:p w14:paraId="4A27BF88" w14:textId="26F1357F" w:rsidR="004B5C83" w:rsidRPr="004B5C83" w:rsidRDefault="004B5C83" w:rsidP="004B5C83">
            <w:pPr>
              <w:spacing w:before="100" w:beforeAutospacing="1" w:after="100" w:afterAutospacing="1"/>
              <w:rPr>
                <w:bCs/>
                <w:iCs/>
                <w:color w:val="000000" w:themeColor="text1"/>
              </w:rPr>
            </w:pPr>
            <w:r w:rsidRPr="004B5C83">
              <w:rPr>
                <w:bCs/>
                <w:color w:val="000000"/>
              </w:rPr>
              <w:t>5</w:t>
            </w:r>
          </w:p>
        </w:tc>
        <w:tc>
          <w:tcPr>
            <w:tcW w:w="950" w:type="pct"/>
          </w:tcPr>
          <w:p w14:paraId="71EB9B05" w14:textId="627D1054" w:rsidR="004B5C83" w:rsidRPr="004B5C83" w:rsidRDefault="004B5C83" w:rsidP="004B5C83">
            <w:pPr>
              <w:pStyle w:val="BodyText"/>
              <w:spacing w:before="100" w:beforeAutospacing="1" w:after="100" w:afterAutospacing="1" w:line="240" w:lineRule="auto"/>
              <w:rPr>
                <w:rFonts w:ascii="Times New Roman" w:hAnsi="Times New Roman"/>
                <w:bCs/>
                <w:color w:val="000000" w:themeColor="text1"/>
                <w:szCs w:val="24"/>
              </w:rPr>
            </w:pPr>
            <w:r w:rsidRPr="004B5C83">
              <w:rPr>
                <w:rFonts w:ascii="Times New Roman" w:hAnsi="Times New Roman"/>
                <w:bCs/>
                <w:color w:val="000000"/>
                <w:szCs w:val="24"/>
              </w:rPr>
              <w:t>Standard 3 Component 3.1</w:t>
            </w:r>
          </w:p>
        </w:tc>
        <w:tc>
          <w:tcPr>
            <w:tcW w:w="1826" w:type="pct"/>
          </w:tcPr>
          <w:p w14:paraId="28306F50" w14:textId="77777777" w:rsidR="00F90D86" w:rsidRDefault="004B5C83" w:rsidP="00F90D86">
            <w:pPr>
              <w:pStyle w:val="BodyText"/>
              <w:spacing w:before="100" w:beforeAutospacing="1" w:after="100" w:afterAutospacing="1" w:line="240" w:lineRule="auto"/>
              <w:contextualSpacing/>
              <w:rPr>
                <w:rFonts w:ascii="Times New Roman" w:eastAsia="Arial" w:hAnsi="Times New Roman"/>
                <w:iCs/>
                <w:color w:val="000000"/>
                <w:szCs w:val="24"/>
              </w:rPr>
            </w:pPr>
            <w:r w:rsidRPr="004B5C83">
              <w:rPr>
                <w:rFonts w:ascii="Times New Roman" w:eastAsia="Arial" w:hAnsi="Times New Roman"/>
                <w:iCs/>
                <w:color w:val="000000"/>
                <w:szCs w:val="24"/>
              </w:rPr>
              <w:t>Family Panel</w:t>
            </w:r>
            <w:r w:rsidR="00F90D86" w:rsidRPr="004B5C83">
              <w:rPr>
                <w:rFonts w:ascii="Times New Roman" w:eastAsia="Arial" w:hAnsi="Times New Roman"/>
                <w:iCs/>
                <w:color w:val="000000"/>
                <w:szCs w:val="24"/>
              </w:rPr>
              <w:t xml:space="preserve"> </w:t>
            </w:r>
          </w:p>
          <w:p w14:paraId="42162A0F" w14:textId="77777777" w:rsidR="00F90D86" w:rsidRDefault="00F90D86" w:rsidP="00F90D86">
            <w:pPr>
              <w:pStyle w:val="BodyText"/>
              <w:spacing w:before="100" w:beforeAutospacing="1" w:after="100" w:afterAutospacing="1" w:line="240" w:lineRule="auto"/>
              <w:contextualSpacing/>
              <w:rPr>
                <w:rFonts w:ascii="Times New Roman" w:eastAsia="Arial" w:hAnsi="Times New Roman"/>
                <w:iCs/>
                <w:color w:val="000000"/>
                <w:szCs w:val="24"/>
              </w:rPr>
            </w:pPr>
          </w:p>
          <w:p w14:paraId="42AA8374" w14:textId="77777777" w:rsidR="00F90D86" w:rsidRDefault="00F90D86" w:rsidP="00F90D86">
            <w:pPr>
              <w:pStyle w:val="BodyText"/>
              <w:spacing w:before="100" w:beforeAutospacing="1" w:after="100" w:afterAutospacing="1" w:line="240" w:lineRule="auto"/>
              <w:contextualSpacing/>
              <w:rPr>
                <w:rFonts w:ascii="Times New Roman" w:eastAsia="Arial" w:hAnsi="Times New Roman"/>
                <w:iCs/>
                <w:color w:val="000000"/>
                <w:szCs w:val="24"/>
              </w:rPr>
            </w:pPr>
          </w:p>
          <w:p w14:paraId="6C114610" w14:textId="77777777" w:rsidR="00F90D86" w:rsidRDefault="00F90D86" w:rsidP="00F90D86">
            <w:pPr>
              <w:pStyle w:val="BodyText"/>
              <w:spacing w:before="100" w:beforeAutospacing="1" w:after="100" w:afterAutospacing="1" w:line="240" w:lineRule="auto"/>
              <w:contextualSpacing/>
              <w:rPr>
                <w:rFonts w:ascii="Times New Roman" w:eastAsia="Arial" w:hAnsi="Times New Roman"/>
                <w:iCs/>
                <w:color w:val="000000"/>
                <w:szCs w:val="24"/>
              </w:rPr>
            </w:pPr>
          </w:p>
          <w:p w14:paraId="094FF9EF" w14:textId="77777777" w:rsidR="00F90D86" w:rsidRDefault="00F90D86" w:rsidP="00F90D86">
            <w:pPr>
              <w:pStyle w:val="BodyText"/>
              <w:spacing w:before="100" w:beforeAutospacing="1" w:after="100" w:afterAutospacing="1" w:line="240" w:lineRule="auto"/>
              <w:contextualSpacing/>
              <w:rPr>
                <w:rFonts w:ascii="Times New Roman" w:eastAsia="Arial" w:hAnsi="Times New Roman"/>
                <w:iCs/>
                <w:color w:val="000000"/>
                <w:szCs w:val="24"/>
              </w:rPr>
            </w:pPr>
          </w:p>
          <w:p w14:paraId="5414AC6F" w14:textId="77777777" w:rsidR="00F90D86" w:rsidRDefault="00F90D86" w:rsidP="00F90D86">
            <w:pPr>
              <w:pStyle w:val="BodyText"/>
              <w:spacing w:before="100" w:beforeAutospacing="1" w:after="100" w:afterAutospacing="1" w:line="240" w:lineRule="auto"/>
              <w:contextualSpacing/>
              <w:rPr>
                <w:rFonts w:ascii="Times New Roman" w:eastAsia="Arial" w:hAnsi="Times New Roman"/>
                <w:iCs/>
                <w:color w:val="000000"/>
                <w:szCs w:val="24"/>
              </w:rPr>
            </w:pPr>
          </w:p>
          <w:p w14:paraId="6FE3FAE0" w14:textId="77777777" w:rsidR="00F90D86" w:rsidRDefault="00F90D86" w:rsidP="00F90D86">
            <w:pPr>
              <w:pStyle w:val="BodyText"/>
              <w:spacing w:before="100" w:beforeAutospacing="1" w:after="100" w:afterAutospacing="1" w:line="240" w:lineRule="auto"/>
              <w:contextualSpacing/>
              <w:rPr>
                <w:rFonts w:ascii="Times New Roman" w:eastAsia="Arial" w:hAnsi="Times New Roman"/>
                <w:iCs/>
                <w:color w:val="000000"/>
                <w:szCs w:val="24"/>
              </w:rPr>
            </w:pPr>
          </w:p>
          <w:p w14:paraId="13BD7B2C" w14:textId="77777777" w:rsidR="00F90D86" w:rsidRDefault="00F90D86" w:rsidP="00F90D86">
            <w:pPr>
              <w:pStyle w:val="BodyText"/>
              <w:spacing w:before="100" w:beforeAutospacing="1" w:after="100" w:afterAutospacing="1" w:line="240" w:lineRule="auto"/>
              <w:contextualSpacing/>
              <w:rPr>
                <w:rFonts w:ascii="Times New Roman" w:eastAsia="Arial" w:hAnsi="Times New Roman"/>
                <w:iCs/>
                <w:color w:val="000000"/>
                <w:szCs w:val="24"/>
              </w:rPr>
            </w:pPr>
          </w:p>
          <w:p w14:paraId="33D48A90" w14:textId="181C60E2" w:rsidR="00F90D86" w:rsidRDefault="00F90D86" w:rsidP="00F90D86">
            <w:pPr>
              <w:pStyle w:val="BodyText"/>
              <w:spacing w:before="100" w:beforeAutospacing="1" w:after="100" w:afterAutospacing="1" w:line="240" w:lineRule="auto"/>
              <w:contextualSpacing/>
              <w:rPr>
                <w:rFonts w:ascii="Times New Roman" w:hAnsi="Times New Roman"/>
                <w:color w:val="000000"/>
                <w:szCs w:val="24"/>
              </w:rPr>
            </w:pPr>
            <w:r w:rsidRPr="004B5C83">
              <w:rPr>
                <w:rFonts w:ascii="Times New Roman" w:eastAsia="Arial" w:hAnsi="Times New Roman"/>
                <w:iCs/>
                <w:color w:val="000000"/>
                <w:szCs w:val="24"/>
              </w:rPr>
              <w:t>Team models</w:t>
            </w:r>
            <w:r w:rsidRPr="004B5C83">
              <w:rPr>
                <w:rFonts w:ascii="Times New Roman" w:hAnsi="Times New Roman"/>
                <w:color w:val="000000"/>
                <w:szCs w:val="24"/>
              </w:rPr>
              <w:t xml:space="preserve"> </w:t>
            </w:r>
          </w:p>
          <w:p w14:paraId="76A70E1E" w14:textId="7BD49432" w:rsidR="004B5C83" w:rsidRPr="004B5C83" w:rsidRDefault="004B5C83" w:rsidP="004B5C83">
            <w:pPr>
              <w:shd w:val="clear" w:color="auto" w:fill="FFFFFF"/>
              <w:spacing w:before="100" w:beforeAutospacing="1" w:after="100" w:afterAutospacing="1"/>
              <w:contextualSpacing/>
              <w:rPr>
                <w:color w:val="000000" w:themeColor="text1"/>
              </w:rPr>
            </w:pPr>
          </w:p>
        </w:tc>
        <w:tc>
          <w:tcPr>
            <w:tcW w:w="1789" w:type="pct"/>
          </w:tcPr>
          <w:p w14:paraId="2C4024D7" w14:textId="77777777" w:rsidR="00F90D86" w:rsidRDefault="004B5C83" w:rsidP="00F90D86">
            <w:pPr>
              <w:pStyle w:val="BodyText"/>
              <w:spacing w:before="100" w:beforeAutospacing="1" w:after="100" w:afterAutospacing="1" w:line="240" w:lineRule="auto"/>
              <w:contextualSpacing/>
              <w:rPr>
                <w:rFonts w:ascii="Times New Roman" w:eastAsia="Arial" w:hAnsi="Times New Roman"/>
                <w:iCs/>
                <w:color w:val="000000"/>
                <w:szCs w:val="24"/>
              </w:rPr>
            </w:pPr>
            <w:r w:rsidRPr="004B5C83">
              <w:rPr>
                <w:rFonts w:ascii="Times New Roman" w:hAnsi="Times New Roman"/>
                <w:color w:val="000000"/>
                <w:szCs w:val="24"/>
              </w:rPr>
              <w:t>Based on the panel presentation, write a summary reflection of what you learned about the families’ perspectives on how they have been involved in EI/ECSE teams and what they view as benefits and challenges.</w:t>
            </w:r>
            <w:r w:rsidR="00F90D86" w:rsidRPr="004B5C83">
              <w:rPr>
                <w:rFonts w:ascii="Times New Roman" w:eastAsia="Arial" w:hAnsi="Times New Roman"/>
                <w:iCs/>
                <w:color w:val="000000"/>
                <w:szCs w:val="24"/>
              </w:rPr>
              <w:t xml:space="preserve"> </w:t>
            </w:r>
          </w:p>
          <w:p w14:paraId="1EF572E0" w14:textId="77777777" w:rsidR="00F90D86" w:rsidRDefault="00F90D86" w:rsidP="00F90D86">
            <w:pPr>
              <w:pStyle w:val="BodyText"/>
              <w:spacing w:before="100" w:beforeAutospacing="1" w:after="100" w:afterAutospacing="1" w:line="240" w:lineRule="auto"/>
              <w:contextualSpacing/>
              <w:rPr>
                <w:rFonts w:ascii="Times New Roman" w:eastAsia="Arial" w:hAnsi="Times New Roman"/>
                <w:iCs/>
                <w:color w:val="000000"/>
                <w:szCs w:val="24"/>
              </w:rPr>
            </w:pPr>
          </w:p>
          <w:p w14:paraId="01D5861F" w14:textId="672AFBE2" w:rsidR="004B5C83" w:rsidRPr="00F90D86" w:rsidRDefault="00F90D86" w:rsidP="00F90D86">
            <w:pPr>
              <w:pStyle w:val="BodyText"/>
              <w:spacing w:before="100" w:beforeAutospacing="1" w:after="100" w:afterAutospacing="1" w:line="240" w:lineRule="auto"/>
              <w:contextualSpacing/>
              <w:rPr>
                <w:rFonts w:ascii="Times New Roman" w:eastAsia="Arial" w:hAnsi="Times New Roman"/>
                <w:iCs/>
                <w:color w:val="000000"/>
                <w:szCs w:val="24"/>
              </w:rPr>
            </w:pPr>
            <w:r w:rsidRPr="004B5C83">
              <w:rPr>
                <w:rFonts w:ascii="Times New Roman" w:eastAsia="Arial" w:hAnsi="Times New Roman"/>
                <w:iCs/>
                <w:color w:val="000000"/>
                <w:szCs w:val="24"/>
              </w:rPr>
              <w:t xml:space="preserve">Watch the video, </w:t>
            </w:r>
            <w:hyperlink r:id="rId12" w:history="1">
              <w:r w:rsidRPr="004B5C83">
                <w:rPr>
                  <w:rStyle w:val="Hyperlink"/>
                  <w:rFonts w:ascii="Times New Roman" w:eastAsia="Arial" w:hAnsi="Times New Roman"/>
                  <w:iCs/>
                  <w:szCs w:val="24"/>
                </w:rPr>
                <w:t>Janella’s Story</w:t>
              </w:r>
            </w:hyperlink>
            <w:r w:rsidRPr="004B5C83">
              <w:rPr>
                <w:rFonts w:ascii="Times New Roman" w:eastAsia="Arial" w:hAnsi="Times New Roman"/>
                <w:iCs/>
                <w:color w:val="000000"/>
                <w:szCs w:val="24"/>
              </w:rPr>
              <w:t xml:space="preserve">, and describe how the transdisciplinary model is being implemented. What do the mother and the EI identify as benefits of this model?  </w:t>
            </w:r>
          </w:p>
        </w:tc>
      </w:tr>
      <w:tr w:rsidR="004B5C83" w:rsidRPr="005E4B9F" w14:paraId="24BFDE0F" w14:textId="77777777" w:rsidTr="006D172C">
        <w:tc>
          <w:tcPr>
            <w:tcW w:w="435" w:type="pct"/>
          </w:tcPr>
          <w:p w14:paraId="762BAC05" w14:textId="24AE3AE5" w:rsidR="004B5C83" w:rsidRPr="004B5C83" w:rsidRDefault="004B5C83" w:rsidP="004B5C83">
            <w:pPr>
              <w:spacing w:before="100" w:beforeAutospacing="1" w:after="100" w:afterAutospacing="1"/>
              <w:rPr>
                <w:bCs/>
                <w:color w:val="000000"/>
              </w:rPr>
            </w:pPr>
            <w:r>
              <w:rPr>
                <w:bCs/>
                <w:color w:val="000000"/>
              </w:rPr>
              <w:t>6</w:t>
            </w:r>
          </w:p>
          <w:p w14:paraId="32EB4D86" w14:textId="77777777" w:rsidR="004B5C83" w:rsidRPr="004B5C83" w:rsidRDefault="004B5C83" w:rsidP="004B5C83">
            <w:pPr>
              <w:spacing w:before="100" w:beforeAutospacing="1" w:after="100" w:afterAutospacing="1"/>
              <w:rPr>
                <w:bCs/>
                <w:iCs/>
                <w:color w:val="000000" w:themeColor="text1"/>
              </w:rPr>
            </w:pPr>
          </w:p>
        </w:tc>
        <w:tc>
          <w:tcPr>
            <w:tcW w:w="950" w:type="pct"/>
          </w:tcPr>
          <w:p w14:paraId="0809E580" w14:textId="53B87ECD" w:rsidR="004B5C83" w:rsidRPr="004B5C83" w:rsidRDefault="004B5C83" w:rsidP="004B5C83">
            <w:pPr>
              <w:shd w:val="clear" w:color="auto" w:fill="FFFFFF"/>
              <w:spacing w:before="100" w:beforeAutospacing="1" w:after="100" w:afterAutospacing="1"/>
              <w:rPr>
                <w:bCs/>
                <w:color w:val="000000" w:themeColor="text1"/>
              </w:rPr>
            </w:pPr>
            <w:r w:rsidRPr="004B5C83">
              <w:rPr>
                <w:bCs/>
                <w:color w:val="000000"/>
              </w:rPr>
              <w:t>Standard 3 Component 3.1</w:t>
            </w:r>
          </w:p>
        </w:tc>
        <w:tc>
          <w:tcPr>
            <w:tcW w:w="1826" w:type="pct"/>
          </w:tcPr>
          <w:p w14:paraId="29565A41" w14:textId="22802F15" w:rsidR="004B5C83" w:rsidRPr="004B5C83" w:rsidRDefault="00DF1443" w:rsidP="004B5C83">
            <w:pPr>
              <w:pStyle w:val="BodyText"/>
              <w:spacing w:before="100" w:beforeAutospacing="1" w:after="100" w:afterAutospacing="1" w:line="240" w:lineRule="auto"/>
              <w:contextualSpacing/>
              <w:rPr>
                <w:rFonts w:ascii="Times New Roman" w:hAnsi="Times New Roman"/>
                <w:color w:val="000000" w:themeColor="text1"/>
                <w:szCs w:val="24"/>
              </w:rPr>
            </w:pPr>
            <w:r w:rsidRPr="004B5C83">
              <w:rPr>
                <w:rFonts w:ascii="Times New Roman" w:hAnsi="Times New Roman"/>
                <w:color w:val="000000"/>
                <w:szCs w:val="24"/>
              </w:rPr>
              <w:t>Related Services Panel</w:t>
            </w:r>
          </w:p>
        </w:tc>
        <w:tc>
          <w:tcPr>
            <w:tcW w:w="1789" w:type="pct"/>
          </w:tcPr>
          <w:p w14:paraId="70D133DF" w14:textId="297A102D" w:rsidR="004B5C83" w:rsidRPr="004B5C83" w:rsidRDefault="00DF1443" w:rsidP="004B5C83">
            <w:pPr>
              <w:pStyle w:val="BodyText"/>
              <w:spacing w:before="100" w:beforeAutospacing="1" w:after="100" w:afterAutospacing="1" w:line="240" w:lineRule="auto"/>
              <w:contextualSpacing/>
              <w:rPr>
                <w:rFonts w:ascii="Times New Roman" w:hAnsi="Times New Roman"/>
                <w:color w:val="000000" w:themeColor="text1"/>
                <w:szCs w:val="24"/>
              </w:rPr>
            </w:pPr>
            <w:r w:rsidRPr="004B5C83">
              <w:rPr>
                <w:rFonts w:ascii="Times New Roman" w:hAnsi="Times New Roman"/>
                <w:color w:val="000000"/>
                <w:szCs w:val="24"/>
              </w:rPr>
              <w:t xml:space="preserve">Based on the panel presentation, write a summary reflection of what you learned about the panel members’ perspectives of their roles on EI/ECSE teams and the benefits and challenges </w:t>
            </w:r>
            <w:r w:rsidRPr="004B5C83">
              <w:rPr>
                <w:rFonts w:ascii="Times New Roman" w:hAnsi="Times New Roman"/>
                <w:color w:val="000000"/>
                <w:szCs w:val="24"/>
              </w:rPr>
              <w:lastRenderedPageBreak/>
              <w:t>of teamwork.</w:t>
            </w:r>
          </w:p>
        </w:tc>
      </w:tr>
      <w:tr w:rsidR="00DF1443" w:rsidRPr="005E4B9F" w14:paraId="24889C5D" w14:textId="77777777" w:rsidTr="006D172C">
        <w:tc>
          <w:tcPr>
            <w:tcW w:w="435" w:type="pct"/>
          </w:tcPr>
          <w:p w14:paraId="506DD036" w14:textId="669B4932" w:rsidR="00DF1443" w:rsidRPr="004B5C83" w:rsidRDefault="00DF1443" w:rsidP="004B5C83">
            <w:pPr>
              <w:spacing w:before="100" w:beforeAutospacing="1" w:after="100" w:afterAutospacing="1"/>
              <w:rPr>
                <w:bCs/>
                <w:iCs/>
                <w:color w:val="000000" w:themeColor="text1"/>
              </w:rPr>
            </w:pPr>
            <w:r>
              <w:rPr>
                <w:bCs/>
                <w:color w:val="000000"/>
              </w:rPr>
              <w:lastRenderedPageBreak/>
              <w:t>7</w:t>
            </w:r>
          </w:p>
        </w:tc>
        <w:tc>
          <w:tcPr>
            <w:tcW w:w="950" w:type="pct"/>
          </w:tcPr>
          <w:p w14:paraId="28C0013C" w14:textId="77777777" w:rsidR="00DF1443" w:rsidRPr="004B5C83" w:rsidRDefault="00DF1443" w:rsidP="004B5C83">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rPr>
                <w:bCs/>
                <w:color w:val="000000"/>
              </w:rPr>
            </w:pPr>
            <w:r w:rsidRPr="004B5C83">
              <w:rPr>
                <w:bCs/>
                <w:color w:val="000000"/>
              </w:rPr>
              <w:t>Standard 3 Component 3.1</w:t>
            </w:r>
          </w:p>
          <w:p w14:paraId="1FD97C10" w14:textId="690610D1" w:rsidR="00DF1443" w:rsidRPr="004B5C83" w:rsidRDefault="00DF1443" w:rsidP="004B5C83">
            <w:pPr>
              <w:shd w:val="clear" w:color="auto" w:fill="FFFFFF"/>
              <w:spacing w:before="100" w:beforeAutospacing="1" w:after="100" w:afterAutospacing="1"/>
              <w:rPr>
                <w:bCs/>
                <w:color w:val="000000" w:themeColor="text1"/>
              </w:rPr>
            </w:pPr>
          </w:p>
        </w:tc>
        <w:tc>
          <w:tcPr>
            <w:tcW w:w="1826" w:type="pct"/>
          </w:tcPr>
          <w:p w14:paraId="7579407C" w14:textId="1334BC0F" w:rsidR="00DF1443" w:rsidRPr="004B5C83" w:rsidRDefault="00DF1443" w:rsidP="004B5C83">
            <w:pPr>
              <w:shd w:val="clear" w:color="auto" w:fill="FFFFFF"/>
              <w:spacing w:before="100" w:beforeAutospacing="1" w:after="100" w:afterAutospacing="1"/>
              <w:contextualSpacing/>
              <w:rPr>
                <w:color w:val="000000" w:themeColor="text1"/>
              </w:rPr>
            </w:pPr>
            <w:r w:rsidRPr="004B5C83">
              <w:rPr>
                <w:color w:val="000000"/>
              </w:rPr>
              <w:t>Communication skills</w:t>
            </w:r>
          </w:p>
        </w:tc>
        <w:tc>
          <w:tcPr>
            <w:tcW w:w="1789" w:type="pct"/>
          </w:tcPr>
          <w:p w14:paraId="47ABCA9C" w14:textId="691F3794" w:rsidR="00DF1443" w:rsidRPr="004B5C83" w:rsidRDefault="00DF1443" w:rsidP="004B5C83">
            <w:pPr>
              <w:pStyle w:val="BodyText"/>
              <w:spacing w:before="100" w:beforeAutospacing="1" w:after="100" w:afterAutospacing="1" w:line="240" w:lineRule="auto"/>
              <w:contextualSpacing/>
              <w:rPr>
                <w:rFonts w:ascii="Times New Roman" w:hAnsi="Times New Roman"/>
                <w:color w:val="000000" w:themeColor="text1"/>
                <w:szCs w:val="24"/>
              </w:rPr>
            </w:pPr>
            <w:r w:rsidRPr="004B5C83">
              <w:rPr>
                <w:rFonts w:ascii="Times New Roman" w:eastAsia="Arial" w:hAnsi="Times New Roman"/>
                <w:iCs/>
                <w:color w:val="000000"/>
                <w:szCs w:val="24"/>
              </w:rPr>
              <w:t xml:space="preserve">Reflecting on your field placement team, complete the ECTA </w:t>
            </w:r>
            <w:bookmarkStart w:id="2" w:name="_Hlk84420771"/>
            <w:r w:rsidRPr="004B5C83">
              <w:rPr>
                <w:rFonts w:ascii="Times New Roman" w:eastAsia="Arial" w:hAnsi="Times New Roman"/>
                <w:iCs/>
                <w:color w:val="000000"/>
                <w:szCs w:val="24"/>
              </w:rPr>
              <w:fldChar w:fldCharType="begin"/>
            </w:r>
            <w:r w:rsidRPr="004B5C83">
              <w:rPr>
                <w:rFonts w:ascii="Times New Roman" w:eastAsia="Arial" w:hAnsi="Times New Roman"/>
                <w:iCs/>
                <w:color w:val="000000"/>
                <w:szCs w:val="24"/>
              </w:rPr>
              <w:instrText xml:space="preserve"> HYPERLINK "https://ectacenter.org/~pdfs/decrp/TC-2_Communication_Teaming_Collaboration_2018.pdf" </w:instrText>
            </w:r>
            <w:r w:rsidRPr="004B5C83">
              <w:rPr>
                <w:rFonts w:ascii="Times New Roman" w:eastAsia="Arial" w:hAnsi="Times New Roman"/>
                <w:iCs/>
                <w:color w:val="000000"/>
                <w:szCs w:val="24"/>
              </w:rPr>
              <w:fldChar w:fldCharType="separate"/>
            </w:r>
            <w:r w:rsidRPr="004B5C83">
              <w:rPr>
                <w:rStyle w:val="Hyperlink"/>
                <w:rFonts w:ascii="Times New Roman" w:eastAsia="Arial" w:hAnsi="Times New Roman"/>
                <w:iCs/>
                <w:szCs w:val="24"/>
              </w:rPr>
              <w:t>Communication for Teaming and Collaboration Checklist</w:t>
            </w:r>
            <w:r w:rsidRPr="004B5C83">
              <w:rPr>
                <w:rFonts w:ascii="Times New Roman" w:eastAsia="Arial" w:hAnsi="Times New Roman"/>
                <w:iCs/>
                <w:color w:val="000000"/>
                <w:szCs w:val="24"/>
              </w:rPr>
              <w:fldChar w:fldCharType="end"/>
            </w:r>
            <w:bookmarkEnd w:id="2"/>
            <w:r w:rsidRPr="004B5C83">
              <w:rPr>
                <w:rFonts w:ascii="Times New Roman" w:eastAsia="Arial" w:hAnsi="Times New Roman"/>
                <w:iCs/>
                <w:color w:val="000000"/>
                <w:szCs w:val="24"/>
              </w:rPr>
              <w:t xml:space="preserve"> and </w:t>
            </w:r>
            <w:hyperlink r:id="rId13" w:history="1">
              <w:r w:rsidRPr="004B5C83">
                <w:rPr>
                  <w:rStyle w:val="Hyperlink"/>
                  <w:rFonts w:ascii="Times New Roman" w:eastAsia="Arial" w:hAnsi="Times New Roman"/>
                  <w:iCs/>
                  <w:szCs w:val="24"/>
                </w:rPr>
                <w:t>Collaboration to Learn and Grow Checklist</w:t>
              </w:r>
            </w:hyperlink>
            <w:r w:rsidRPr="004B5C83">
              <w:rPr>
                <w:rFonts w:ascii="Times New Roman" w:eastAsia="Arial" w:hAnsi="Times New Roman"/>
                <w:iCs/>
                <w:color w:val="000000"/>
                <w:szCs w:val="24"/>
              </w:rPr>
              <w:t>.</w:t>
            </w:r>
          </w:p>
        </w:tc>
      </w:tr>
      <w:tr w:rsidR="00DF1443" w:rsidRPr="005E4B9F" w14:paraId="7A3A40BA" w14:textId="77777777" w:rsidTr="006D172C">
        <w:tc>
          <w:tcPr>
            <w:tcW w:w="435" w:type="pct"/>
          </w:tcPr>
          <w:p w14:paraId="1C5D0DA1" w14:textId="281A9E6F" w:rsidR="00DF1443" w:rsidRPr="004B5C83" w:rsidRDefault="00DF1443" w:rsidP="004B5C83">
            <w:pPr>
              <w:spacing w:before="100" w:beforeAutospacing="1" w:after="100" w:afterAutospacing="1"/>
              <w:rPr>
                <w:bCs/>
                <w:color w:val="000000"/>
              </w:rPr>
            </w:pPr>
            <w:r>
              <w:rPr>
                <w:bCs/>
                <w:color w:val="000000"/>
              </w:rPr>
              <w:t>8</w:t>
            </w:r>
          </w:p>
          <w:p w14:paraId="58D452F2" w14:textId="77777777" w:rsidR="00DF1443" w:rsidRPr="004B5C83" w:rsidRDefault="00DF1443" w:rsidP="004B5C83">
            <w:pPr>
              <w:spacing w:before="100" w:beforeAutospacing="1" w:after="100" w:afterAutospacing="1"/>
              <w:rPr>
                <w:bCs/>
                <w:iCs/>
                <w:color w:val="000000" w:themeColor="text1"/>
              </w:rPr>
            </w:pPr>
          </w:p>
        </w:tc>
        <w:tc>
          <w:tcPr>
            <w:tcW w:w="950" w:type="pct"/>
          </w:tcPr>
          <w:p w14:paraId="647F01C0" w14:textId="1DD99FDF" w:rsidR="00DF1443" w:rsidRPr="004B5C83" w:rsidRDefault="00DF1443" w:rsidP="004B5C83">
            <w:pPr>
              <w:shd w:val="clear" w:color="auto" w:fill="FFFFFF"/>
              <w:spacing w:before="100" w:beforeAutospacing="1" w:after="100" w:afterAutospacing="1"/>
              <w:rPr>
                <w:bCs/>
                <w:color w:val="000000" w:themeColor="text1"/>
              </w:rPr>
            </w:pPr>
            <w:r w:rsidRPr="004B5C83">
              <w:rPr>
                <w:bCs/>
                <w:color w:val="000000"/>
              </w:rPr>
              <w:t>Standard 3 Component 3.1</w:t>
            </w:r>
          </w:p>
        </w:tc>
        <w:tc>
          <w:tcPr>
            <w:tcW w:w="1826" w:type="pct"/>
          </w:tcPr>
          <w:p w14:paraId="77731BE8" w14:textId="4DB064AC" w:rsidR="00DF1443" w:rsidRPr="004B5C83" w:rsidRDefault="00DF1443" w:rsidP="004B5C83">
            <w:pPr>
              <w:shd w:val="clear" w:color="auto" w:fill="FFFFFF"/>
              <w:spacing w:before="100" w:beforeAutospacing="1" w:after="100" w:afterAutospacing="1"/>
              <w:contextualSpacing/>
              <w:rPr>
                <w:color w:val="000000" w:themeColor="text1"/>
              </w:rPr>
            </w:pPr>
            <w:r w:rsidRPr="004B5C83">
              <w:rPr>
                <w:color w:val="000000"/>
              </w:rPr>
              <w:t>Communication skills</w:t>
            </w:r>
          </w:p>
        </w:tc>
        <w:tc>
          <w:tcPr>
            <w:tcW w:w="1789" w:type="pct"/>
          </w:tcPr>
          <w:p w14:paraId="16028879" w14:textId="07B876E6" w:rsidR="00DF1443" w:rsidRPr="004B5C83" w:rsidRDefault="00DF1443" w:rsidP="004B5C83">
            <w:pPr>
              <w:shd w:val="clear" w:color="auto" w:fill="FFFFFF"/>
              <w:spacing w:before="100" w:beforeAutospacing="1" w:after="100" w:afterAutospacing="1"/>
              <w:contextualSpacing/>
              <w:rPr>
                <w:color w:val="000000" w:themeColor="text1"/>
              </w:rPr>
            </w:pPr>
            <w:r w:rsidRPr="004B5C83">
              <w:rPr>
                <w:color w:val="000000"/>
              </w:rPr>
              <w:t xml:space="preserve">Complete CONNECT Module 3: </w:t>
            </w:r>
            <w:hyperlink r:id="rId14" w:history="1">
              <w:r w:rsidRPr="004B5C83">
                <w:rPr>
                  <w:rStyle w:val="Hyperlink"/>
                </w:rPr>
                <w:t>Communication for Collaboration</w:t>
              </w:r>
            </w:hyperlink>
            <w:r w:rsidRPr="004B5C83">
              <w:t xml:space="preserve"> to identify key listening and responding strategies.</w:t>
            </w:r>
          </w:p>
        </w:tc>
      </w:tr>
      <w:tr w:rsidR="00DF1443" w:rsidRPr="005E4B9F" w14:paraId="00EAEDA0" w14:textId="77777777" w:rsidTr="00C86847">
        <w:trPr>
          <w:trHeight w:val="674"/>
        </w:trPr>
        <w:tc>
          <w:tcPr>
            <w:tcW w:w="435" w:type="pct"/>
          </w:tcPr>
          <w:p w14:paraId="26CFAC38" w14:textId="58D48CEA" w:rsidR="00DF1443" w:rsidRPr="004B5C83" w:rsidRDefault="00DF1443" w:rsidP="004B5C83">
            <w:pPr>
              <w:spacing w:before="100" w:beforeAutospacing="1" w:after="100" w:afterAutospacing="1"/>
              <w:rPr>
                <w:bCs/>
                <w:color w:val="000000"/>
              </w:rPr>
            </w:pPr>
            <w:r>
              <w:rPr>
                <w:bCs/>
                <w:color w:val="000000"/>
              </w:rPr>
              <w:t>9</w:t>
            </w:r>
          </w:p>
          <w:p w14:paraId="41D4EF5E" w14:textId="60A7F786" w:rsidR="00DF1443" w:rsidRPr="004B5C83" w:rsidRDefault="00DF1443" w:rsidP="004B5C83">
            <w:pPr>
              <w:spacing w:before="100" w:beforeAutospacing="1" w:after="100" w:afterAutospacing="1"/>
              <w:rPr>
                <w:bCs/>
                <w:color w:val="000000" w:themeColor="text1"/>
              </w:rPr>
            </w:pPr>
          </w:p>
        </w:tc>
        <w:tc>
          <w:tcPr>
            <w:tcW w:w="950" w:type="pct"/>
          </w:tcPr>
          <w:p w14:paraId="20EFAF6F" w14:textId="3429BB5D" w:rsidR="00DF1443" w:rsidRPr="004B5C83" w:rsidRDefault="00DF1443" w:rsidP="004B5C83">
            <w:pPr>
              <w:shd w:val="clear" w:color="auto" w:fill="FFFFFF"/>
              <w:spacing w:before="100" w:beforeAutospacing="1" w:after="100" w:afterAutospacing="1"/>
              <w:rPr>
                <w:bCs/>
                <w:color w:val="000000" w:themeColor="text1"/>
              </w:rPr>
            </w:pPr>
            <w:r w:rsidRPr="004B5C83">
              <w:rPr>
                <w:bCs/>
                <w:color w:val="000000"/>
              </w:rPr>
              <w:t>Standard 3 Component 3.1</w:t>
            </w:r>
          </w:p>
        </w:tc>
        <w:tc>
          <w:tcPr>
            <w:tcW w:w="1826" w:type="pct"/>
          </w:tcPr>
          <w:p w14:paraId="2629F757" w14:textId="457C9573" w:rsidR="00DF1443" w:rsidRPr="004B5C83" w:rsidRDefault="00DF1443" w:rsidP="004B5C83">
            <w:pPr>
              <w:shd w:val="clear" w:color="auto" w:fill="FFFFFF"/>
              <w:spacing w:before="100" w:beforeAutospacing="1" w:after="100" w:afterAutospacing="1"/>
              <w:contextualSpacing/>
              <w:rPr>
                <w:color w:val="000000" w:themeColor="text1"/>
              </w:rPr>
            </w:pPr>
            <w:r w:rsidRPr="004B5C83">
              <w:rPr>
                <w:color w:val="000000"/>
              </w:rPr>
              <w:t>Communication using technology</w:t>
            </w:r>
          </w:p>
        </w:tc>
        <w:tc>
          <w:tcPr>
            <w:tcW w:w="1789" w:type="pct"/>
          </w:tcPr>
          <w:p w14:paraId="3302790E" w14:textId="20ABB571" w:rsidR="00DF1443" w:rsidRPr="004B5C83" w:rsidRDefault="00DF1443" w:rsidP="004B5C83">
            <w:pPr>
              <w:shd w:val="clear" w:color="auto" w:fill="FFFFFF"/>
              <w:spacing w:before="100" w:beforeAutospacing="1" w:after="100" w:afterAutospacing="1"/>
              <w:contextualSpacing/>
              <w:rPr>
                <w:color w:val="000000" w:themeColor="text1"/>
              </w:rPr>
            </w:pPr>
            <w:r w:rsidRPr="004B5C83">
              <w:rPr>
                <w:color w:val="000000"/>
              </w:rPr>
              <w:t xml:space="preserve">Watch the video </w:t>
            </w:r>
            <w:hyperlink r:id="rId15" w:history="1">
              <w:r w:rsidRPr="004B5C83">
                <w:rPr>
                  <w:rStyle w:val="Hyperlink"/>
                </w:rPr>
                <w:t>Using Video and Video Conferencing to Enable Team Meetings over Distances</w:t>
              </w:r>
            </w:hyperlink>
            <w:r w:rsidRPr="004B5C83">
              <w:rPr>
                <w:color w:val="000000"/>
              </w:rPr>
              <w:t xml:space="preserve"> and reflect on the benefits and challenges of virtual meetings for all team members.</w:t>
            </w:r>
          </w:p>
        </w:tc>
      </w:tr>
      <w:tr w:rsidR="00DF1443" w:rsidRPr="005E4B9F" w14:paraId="0A938D9E" w14:textId="77777777" w:rsidTr="00DF1443">
        <w:trPr>
          <w:trHeight w:val="2897"/>
        </w:trPr>
        <w:tc>
          <w:tcPr>
            <w:tcW w:w="435" w:type="pct"/>
          </w:tcPr>
          <w:p w14:paraId="63390EA5" w14:textId="5478D468" w:rsidR="00DF1443" w:rsidRPr="004B5C83" w:rsidRDefault="00DF1443" w:rsidP="004B5C83">
            <w:pPr>
              <w:spacing w:before="100" w:beforeAutospacing="1" w:after="100" w:afterAutospacing="1"/>
              <w:rPr>
                <w:bCs/>
                <w:iCs/>
                <w:color w:val="000000" w:themeColor="text1"/>
              </w:rPr>
            </w:pPr>
            <w:r>
              <w:rPr>
                <w:bCs/>
                <w:color w:val="000000"/>
              </w:rPr>
              <w:t>10</w:t>
            </w:r>
          </w:p>
        </w:tc>
        <w:tc>
          <w:tcPr>
            <w:tcW w:w="950" w:type="pct"/>
          </w:tcPr>
          <w:p w14:paraId="1EF3C61B" w14:textId="70D13D9F" w:rsidR="00DF1443" w:rsidRPr="004B5C83" w:rsidRDefault="00DF1443" w:rsidP="004B5C83">
            <w:pPr>
              <w:shd w:val="clear" w:color="auto" w:fill="FFFFFF"/>
              <w:spacing w:before="100" w:beforeAutospacing="1" w:after="100" w:afterAutospacing="1"/>
              <w:rPr>
                <w:color w:val="000000" w:themeColor="text1"/>
              </w:rPr>
            </w:pPr>
            <w:r w:rsidRPr="004B5C83">
              <w:rPr>
                <w:bCs/>
                <w:color w:val="000000"/>
              </w:rPr>
              <w:t>Standard 3 Component 3.1</w:t>
            </w:r>
          </w:p>
        </w:tc>
        <w:tc>
          <w:tcPr>
            <w:tcW w:w="1826" w:type="pct"/>
          </w:tcPr>
          <w:p w14:paraId="7C1A3926" w14:textId="552038A6" w:rsidR="00DF1443" w:rsidRPr="004B5C83" w:rsidRDefault="00DF1443" w:rsidP="004B5C83">
            <w:pPr>
              <w:shd w:val="clear" w:color="auto" w:fill="FFFFFF"/>
              <w:spacing w:before="100" w:beforeAutospacing="1" w:after="100" w:afterAutospacing="1"/>
              <w:contextualSpacing/>
              <w:rPr>
                <w:color w:val="000000" w:themeColor="text1"/>
              </w:rPr>
            </w:pPr>
            <w:r w:rsidRPr="004B5C83">
              <w:rPr>
                <w:color w:val="000000"/>
              </w:rPr>
              <w:t xml:space="preserve">Including interpreters on the team </w:t>
            </w:r>
          </w:p>
        </w:tc>
        <w:tc>
          <w:tcPr>
            <w:tcW w:w="1789" w:type="pct"/>
          </w:tcPr>
          <w:p w14:paraId="150F649D" w14:textId="7A48D8A0" w:rsidR="00DF1443" w:rsidRPr="00DF1443" w:rsidRDefault="00DF1443" w:rsidP="00DF1443">
            <w:pPr>
              <w:shd w:val="clear" w:color="auto" w:fill="FFFFFF"/>
              <w:spacing w:before="100" w:beforeAutospacing="1" w:after="100" w:afterAutospacing="1"/>
              <w:rPr>
                <w:color w:val="000000" w:themeColor="text1"/>
              </w:rPr>
            </w:pPr>
            <w:r w:rsidRPr="00DF1443">
              <w:rPr>
                <w:color w:val="000000"/>
              </w:rPr>
              <w:t xml:space="preserve">Compare similarities and differences in </w:t>
            </w:r>
            <w:bookmarkStart w:id="3" w:name="_Hlk84849846"/>
            <w:r w:rsidRPr="00DF1443">
              <w:rPr>
                <w:color w:val="000000"/>
              </w:rPr>
              <w:fldChar w:fldCharType="begin"/>
            </w:r>
            <w:r w:rsidRPr="00DF1443">
              <w:rPr>
                <w:color w:val="000000"/>
              </w:rPr>
              <w:instrText xml:space="preserve"> HYPERLINK "https://www.edi.nih.gov/blog/communities/10-tips-using-sign-language-interpreter" </w:instrText>
            </w:r>
            <w:r w:rsidRPr="00DF1443">
              <w:rPr>
                <w:color w:val="000000"/>
              </w:rPr>
              <w:fldChar w:fldCharType="separate"/>
            </w:r>
            <w:r w:rsidRPr="00DF1443">
              <w:rPr>
                <w:rStyle w:val="Hyperlink"/>
              </w:rPr>
              <w:t>10 Tips for Using a Sign Language Interpreter</w:t>
            </w:r>
            <w:r w:rsidRPr="00DF1443">
              <w:rPr>
                <w:color w:val="000000"/>
              </w:rPr>
              <w:fldChar w:fldCharType="end"/>
            </w:r>
            <w:bookmarkEnd w:id="3"/>
            <w:r w:rsidRPr="00DF1443">
              <w:rPr>
                <w:color w:val="000000"/>
              </w:rPr>
              <w:t xml:space="preserve"> and </w:t>
            </w:r>
            <w:bookmarkStart w:id="4" w:name="_Hlk84858809"/>
            <w:r w:rsidRPr="00DF1443">
              <w:rPr>
                <w:color w:val="000000"/>
              </w:rPr>
              <w:fldChar w:fldCharType="begin"/>
            </w:r>
            <w:r w:rsidRPr="00DF1443">
              <w:rPr>
                <w:color w:val="000000"/>
              </w:rPr>
              <w:instrText xml:space="preserve"> HYPERLINK "https://refugeehealthta.org/access-to-care/language-access/best-practices-communicating-through-an-interpreter/" </w:instrText>
            </w:r>
            <w:r w:rsidRPr="00DF1443">
              <w:rPr>
                <w:color w:val="000000"/>
              </w:rPr>
              <w:fldChar w:fldCharType="separate"/>
            </w:r>
            <w:r w:rsidRPr="00DF1443">
              <w:rPr>
                <w:rStyle w:val="Hyperlink"/>
              </w:rPr>
              <w:t>Best Practices for Communicating Through an Interpreter</w:t>
            </w:r>
            <w:r w:rsidRPr="00DF1443">
              <w:rPr>
                <w:color w:val="000000"/>
              </w:rPr>
              <w:fldChar w:fldCharType="end"/>
            </w:r>
            <w:r w:rsidRPr="00DF1443">
              <w:rPr>
                <w:color w:val="000000"/>
              </w:rPr>
              <w:t xml:space="preserve">. Note: The second link is designed for health care professionals, so “patient” is used. Practices would be the same in an EI/ECSE setting.   </w:t>
            </w:r>
            <w:bookmarkEnd w:id="4"/>
          </w:p>
        </w:tc>
      </w:tr>
      <w:tr w:rsidR="00DF1443" w:rsidRPr="005E4B9F" w14:paraId="78C93012" w14:textId="77777777" w:rsidTr="006D172C">
        <w:tc>
          <w:tcPr>
            <w:tcW w:w="435" w:type="pct"/>
          </w:tcPr>
          <w:p w14:paraId="4B56320A" w14:textId="621E77DE" w:rsidR="00DF1443" w:rsidRPr="004B5C83" w:rsidRDefault="00DF1443" w:rsidP="004B5C83">
            <w:pPr>
              <w:spacing w:before="100" w:beforeAutospacing="1" w:after="100" w:afterAutospacing="1"/>
              <w:rPr>
                <w:bCs/>
                <w:iCs/>
                <w:color w:val="000000" w:themeColor="text1"/>
              </w:rPr>
            </w:pPr>
            <w:r w:rsidRPr="004B5C83">
              <w:rPr>
                <w:bCs/>
                <w:color w:val="000000"/>
              </w:rPr>
              <w:t>1</w:t>
            </w:r>
            <w:r>
              <w:rPr>
                <w:bCs/>
                <w:color w:val="000000"/>
              </w:rPr>
              <w:t>1</w:t>
            </w:r>
          </w:p>
        </w:tc>
        <w:tc>
          <w:tcPr>
            <w:tcW w:w="950" w:type="pct"/>
          </w:tcPr>
          <w:p w14:paraId="44CA99BA" w14:textId="0C4DA2DC" w:rsidR="00DF1443" w:rsidRPr="004B5C83" w:rsidRDefault="00DF1443" w:rsidP="004B5C83">
            <w:pPr>
              <w:shd w:val="clear" w:color="auto" w:fill="FFFFFF"/>
              <w:spacing w:before="100" w:beforeAutospacing="1" w:after="100" w:afterAutospacing="1"/>
              <w:rPr>
                <w:color w:val="000000" w:themeColor="text1"/>
              </w:rPr>
            </w:pPr>
            <w:r w:rsidRPr="004B5C83">
              <w:rPr>
                <w:bCs/>
                <w:color w:val="000000"/>
              </w:rPr>
              <w:t>Standard 3 Component 3.1</w:t>
            </w:r>
          </w:p>
        </w:tc>
        <w:tc>
          <w:tcPr>
            <w:tcW w:w="1826" w:type="pct"/>
          </w:tcPr>
          <w:p w14:paraId="3FDDF568" w14:textId="670E951B" w:rsidR="00DF1443" w:rsidRPr="00DF1443" w:rsidRDefault="00DF1443" w:rsidP="00DF1443">
            <w:pPr>
              <w:shd w:val="clear" w:color="auto" w:fill="FFFFFF"/>
              <w:spacing w:before="100" w:beforeAutospacing="1" w:after="100" w:afterAutospacing="1"/>
              <w:rPr>
                <w:color w:val="000000" w:themeColor="text1"/>
              </w:rPr>
            </w:pPr>
            <w:r w:rsidRPr="00DF1443">
              <w:rPr>
                <w:color w:val="000000"/>
              </w:rPr>
              <w:t>Problem-solving</w:t>
            </w:r>
          </w:p>
        </w:tc>
        <w:tc>
          <w:tcPr>
            <w:tcW w:w="1789" w:type="pct"/>
          </w:tcPr>
          <w:p w14:paraId="411C612F" w14:textId="4ECB9CAC" w:rsidR="00DF1443" w:rsidRPr="004B5C83" w:rsidRDefault="00DF1443" w:rsidP="004B5C83">
            <w:pPr>
              <w:shd w:val="clear" w:color="auto" w:fill="FFFFFF"/>
              <w:spacing w:before="100" w:beforeAutospacing="1" w:after="100" w:afterAutospacing="1"/>
              <w:contextualSpacing/>
              <w:rPr>
                <w:color w:val="000000" w:themeColor="text1"/>
              </w:rPr>
            </w:pPr>
            <w:r w:rsidRPr="004B5C83">
              <w:rPr>
                <w:color w:val="000000"/>
              </w:rPr>
              <w:t xml:space="preserve">Identify a problem that your field placement team has resolved. Reflect on how the problem-solving process was used by the team. </w:t>
            </w:r>
          </w:p>
        </w:tc>
      </w:tr>
      <w:tr w:rsidR="00DF1443" w:rsidRPr="005E4B9F" w14:paraId="3B170071" w14:textId="77777777" w:rsidTr="006D172C">
        <w:tc>
          <w:tcPr>
            <w:tcW w:w="435" w:type="pct"/>
          </w:tcPr>
          <w:p w14:paraId="735C1D02" w14:textId="295385F2" w:rsidR="00DF1443" w:rsidRPr="004B5C83" w:rsidRDefault="00DF1443" w:rsidP="004B5C83">
            <w:pPr>
              <w:spacing w:before="100" w:beforeAutospacing="1" w:after="100" w:afterAutospacing="1"/>
              <w:rPr>
                <w:bCs/>
                <w:iCs/>
                <w:color w:val="000000" w:themeColor="text1"/>
              </w:rPr>
            </w:pPr>
            <w:r w:rsidRPr="004B5C83">
              <w:rPr>
                <w:bCs/>
                <w:color w:val="000000"/>
              </w:rPr>
              <w:t>1</w:t>
            </w:r>
            <w:r>
              <w:rPr>
                <w:bCs/>
                <w:color w:val="000000"/>
              </w:rPr>
              <w:t>2</w:t>
            </w:r>
          </w:p>
        </w:tc>
        <w:tc>
          <w:tcPr>
            <w:tcW w:w="950" w:type="pct"/>
          </w:tcPr>
          <w:p w14:paraId="2FD1CB5E" w14:textId="4EDD1EC7" w:rsidR="00DF1443" w:rsidRPr="004B5C83" w:rsidRDefault="00DF1443" w:rsidP="004B5C83">
            <w:pPr>
              <w:shd w:val="clear" w:color="auto" w:fill="FFFFFF"/>
              <w:spacing w:before="100" w:beforeAutospacing="1" w:after="100" w:afterAutospacing="1"/>
              <w:rPr>
                <w:color w:val="000000" w:themeColor="text1"/>
              </w:rPr>
            </w:pPr>
            <w:r w:rsidRPr="004B5C83">
              <w:rPr>
                <w:bCs/>
                <w:color w:val="000000"/>
              </w:rPr>
              <w:t>Standard 3 Component 3.1</w:t>
            </w:r>
          </w:p>
        </w:tc>
        <w:tc>
          <w:tcPr>
            <w:tcW w:w="1826" w:type="pct"/>
          </w:tcPr>
          <w:p w14:paraId="1E738F85" w14:textId="45F99433" w:rsidR="00DF1443" w:rsidRPr="00DF1443" w:rsidRDefault="00DF1443" w:rsidP="00DF1443">
            <w:pPr>
              <w:shd w:val="clear" w:color="auto" w:fill="FFFFFF"/>
              <w:spacing w:before="100" w:beforeAutospacing="1" w:after="100" w:afterAutospacing="1"/>
              <w:rPr>
                <w:color w:val="000000" w:themeColor="text1"/>
              </w:rPr>
            </w:pPr>
            <w:r w:rsidRPr="00DF1443">
              <w:rPr>
                <w:color w:val="000000"/>
              </w:rPr>
              <w:t>Conflict resolution</w:t>
            </w:r>
          </w:p>
        </w:tc>
        <w:tc>
          <w:tcPr>
            <w:tcW w:w="1789" w:type="pct"/>
          </w:tcPr>
          <w:p w14:paraId="5255A7E6" w14:textId="19073E04" w:rsidR="00DF1443" w:rsidRPr="004B5C83" w:rsidRDefault="00DF1443" w:rsidP="004B5C83">
            <w:pPr>
              <w:shd w:val="clear" w:color="auto" w:fill="FFFFFF"/>
              <w:spacing w:before="100" w:beforeAutospacing="1" w:after="100" w:afterAutospacing="1"/>
              <w:contextualSpacing/>
              <w:rPr>
                <w:color w:val="000000" w:themeColor="text1"/>
              </w:rPr>
            </w:pPr>
            <w:r w:rsidRPr="004B5C83">
              <w:rPr>
                <w:color w:val="000000"/>
              </w:rPr>
              <w:t xml:space="preserve">Watch the video, </w:t>
            </w:r>
            <w:hyperlink r:id="rId16" w:history="1">
              <w:r w:rsidRPr="004B5C83">
                <w:rPr>
                  <w:rStyle w:val="Hyperlink"/>
                </w:rPr>
                <w:t>Conflict Resolution,</w:t>
              </w:r>
            </w:hyperlink>
            <w:r w:rsidRPr="004B5C83">
              <w:rPr>
                <w:color w:val="000000"/>
              </w:rPr>
              <w:t xml:space="preserve"> and reflect on how you might apply this set of strategies for conflict resolution in your field placement or another team.</w:t>
            </w:r>
          </w:p>
        </w:tc>
      </w:tr>
      <w:tr w:rsidR="00DF1443" w:rsidRPr="005E4B9F" w14:paraId="344996A7" w14:textId="77777777" w:rsidTr="006D172C">
        <w:tc>
          <w:tcPr>
            <w:tcW w:w="435" w:type="pct"/>
          </w:tcPr>
          <w:p w14:paraId="6D4C9C17" w14:textId="1D4A5155" w:rsidR="00DF1443" w:rsidRPr="004B5C83" w:rsidRDefault="00DF1443" w:rsidP="004B5C83">
            <w:pPr>
              <w:spacing w:before="100" w:beforeAutospacing="1" w:after="100" w:afterAutospacing="1"/>
              <w:rPr>
                <w:bCs/>
                <w:color w:val="000000"/>
              </w:rPr>
            </w:pPr>
            <w:r w:rsidRPr="004B5C83">
              <w:rPr>
                <w:bCs/>
                <w:color w:val="000000"/>
              </w:rPr>
              <w:t>1</w:t>
            </w:r>
            <w:r>
              <w:rPr>
                <w:bCs/>
                <w:color w:val="000000"/>
              </w:rPr>
              <w:t>3</w:t>
            </w:r>
          </w:p>
          <w:p w14:paraId="7C78B960" w14:textId="08E25111" w:rsidR="00DF1443" w:rsidRPr="004B5C83" w:rsidRDefault="00DF1443" w:rsidP="004B5C83">
            <w:pPr>
              <w:spacing w:before="100" w:beforeAutospacing="1" w:after="100" w:afterAutospacing="1"/>
              <w:rPr>
                <w:bCs/>
                <w:iCs/>
                <w:color w:val="000000" w:themeColor="text1"/>
              </w:rPr>
            </w:pPr>
          </w:p>
        </w:tc>
        <w:tc>
          <w:tcPr>
            <w:tcW w:w="950" w:type="pct"/>
          </w:tcPr>
          <w:p w14:paraId="3E6C9F45" w14:textId="234EFD3C" w:rsidR="00DF1443" w:rsidRPr="004B5C83" w:rsidRDefault="00DF1443" w:rsidP="004B5C83">
            <w:pPr>
              <w:shd w:val="clear" w:color="auto" w:fill="FFFFFF"/>
              <w:spacing w:before="100" w:beforeAutospacing="1" w:after="100" w:afterAutospacing="1"/>
              <w:rPr>
                <w:color w:val="000000" w:themeColor="text1"/>
              </w:rPr>
            </w:pPr>
            <w:r w:rsidRPr="004B5C83">
              <w:rPr>
                <w:bCs/>
                <w:color w:val="000000"/>
              </w:rPr>
              <w:t>Standard 3 Component 3.1</w:t>
            </w:r>
          </w:p>
        </w:tc>
        <w:tc>
          <w:tcPr>
            <w:tcW w:w="1826" w:type="pct"/>
          </w:tcPr>
          <w:p w14:paraId="3AB54DF4" w14:textId="2C18AB3C" w:rsidR="00DF1443" w:rsidRPr="00DF1443" w:rsidRDefault="00DF1443" w:rsidP="00DF1443">
            <w:pPr>
              <w:shd w:val="clear" w:color="auto" w:fill="FFFFFF"/>
              <w:spacing w:before="100" w:beforeAutospacing="1" w:after="100" w:afterAutospacing="1"/>
              <w:rPr>
                <w:color w:val="000000" w:themeColor="text1"/>
              </w:rPr>
            </w:pPr>
            <w:r w:rsidRPr="00DF1443">
              <w:rPr>
                <w:color w:val="000000"/>
              </w:rPr>
              <w:t>Working with paraprofessionals</w:t>
            </w:r>
          </w:p>
        </w:tc>
        <w:tc>
          <w:tcPr>
            <w:tcW w:w="1789" w:type="pct"/>
          </w:tcPr>
          <w:p w14:paraId="587C5159" w14:textId="1890746D" w:rsidR="00DF1443" w:rsidRPr="004B5C83" w:rsidRDefault="00DF1443" w:rsidP="004B5C83">
            <w:pPr>
              <w:shd w:val="clear" w:color="auto" w:fill="FFFFFF"/>
              <w:spacing w:before="100" w:beforeAutospacing="1" w:after="100" w:afterAutospacing="1"/>
              <w:contextualSpacing/>
              <w:rPr>
                <w:color w:val="000000" w:themeColor="text1"/>
              </w:rPr>
            </w:pPr>
            <w:r w:rsidRPr="004B5C83">
              <w:t xml:space="preserve">Interview a paraprofessional at your field placement site to identify what they perceive as their primary roles and </w:t>
            </w:r>
            <w:r w:rsidRPr="004B5C83">
              <w:lastRenderedPageBreak/>
              <w:t>challenges in implementing those roles.</w:t>
            </w:r>
            <w:r w:rsidRPr="004B5C83">
              <w:rPr>
                <w:u w:val="single"/>
              </w:rPr>
              <w:t xml:space="preserve"> </w:t>
            </w:r>
          </w:p>
        </w:tc>
      </w:tr>
      <w:tr w:rsidR="00DF1443" w:rsidRPr="005E4B9F" w14:paraId="7A85D41A" w14:textId="77777777" w:rsidTr="006D172C">
        <w:tc>
          <w:tcPr>
            <w:tcW w:w="435" w:type="pct"/>
          </w:tcPr>
          <w:p w14:paraId="06255DE9" w14:textId="05D1213A" w:rsidR="00DF1443" w:rsidRPr="004B5C83" w:rsidRDefault="00DF1443" w:rsidP="004B5C83">
            <w:pPr>
              <w:spacing w:before="100" w:beforeAutospacing="1" w:after="100" w:afterAutospacing="1"/>
              <w:rPr>
                <w:bCs/>
                <w:iCs/>
                <w:color w:val="000000" w:themeColor="text1"/>
              </w:rPr>
            </w:pPr>
            <w:r w:rsidRPr="004B5C83">
              <w:rPr>
                <w:bCs/>
                <w:color w:val="000000"/>
              </w:rPr>
              <w:lastRenderedPageBreak/>
              <w:t>1</w:t>
            </w:r>
            <w:r>
              <w:rPr>
                <w:bCs/>
                <w:color w:val="000000"/>
              </w:rPr>
              <w:t>4</w:t>
            </w:r>
          </w:p>
        </w:tc>
        <w:tc>
          <w:tcPr>
            <w:tcW w:w="950" w:type="pct"/>
          </w:tcPr>
          <w:p w14:paraId="629073EE" w14:textId="2B6B5E83" w:rsidR="00DF1443" w:rsidRPr="004B5C83" w:rsidRDefault="00DF1443" w:rsidP="004B5C83">
            <w:pPr>
              <w:shd w:val="clear" w:color="auto" w:fill="FFFFFF"/>
              <w:spacing w:before="100" w:beforeAutospacing="1" w:after="100" w:afterAutospacing="1"/>
              <w:rPr>
                <w:color w:val="000000" w:themeColor="text1"/>
              </w:rPr>
            </w:pPr>
            <w:r w:rsidRPr="004B5C83">
              <w:rPr>
                <w:bCs/>
                <w:color w:val="000000"/>
              </w:rPr>
              <w:t>Standard 3 Component 3.1</w:t>
            </w:r>
          </w:p>
        </w:tc>
        <w:tc>
          <w:tcPr>
            <w:tcW w:w="1826" w:type="pct"/>
          </w:tcPr>
          <w:p w14:paraId="09812285" w14:textId="421A5FE1" w:rsidR="00DF1443" w:rsidRPr="004B5C83" w:rsidRDefault="00DF1443" w:rsidP="004B5C83">
            <w:pPr>
              <w:shd w:val="clear" w:color="auto" w:fill="FFFFFF"/>
              <w:spacing w:before="100" w:beforeAutospacing="1" w:after="100" w:afterAutospacing="1"/>
              <w:contextualSpacing/>
              <w:rPr>
                <w:color w:val="000000" w:themeColor="text1"/>
              </w:rPr>
            </w:pPr>
            <w:r w:rsidRPr="004B5C83">
              <w:rPr>
                <w:color w:val="000000"/>
              </w:rPr>
              <w:t>Working with paraprofessionals</w:t>
            </w:r>
          </w:p>
        </w:tc>
        <w:tc>
          <w:tcPr>
            <w:tcW w:w="1789" w:type="pct"/>
          </w:tcPr>
          <w:p w14:paraId="3A1609E1" w14:textId="26652CAE" w:rsidR="00DF1443" w:rsidRPr="004B5C83" w:rsidRDefault="00DF1443" w:rsidP="004B5C83">
            <w:pPr>
              <w:shd w:val="clear" w:color="auto" w:fill="FFFFFF"/>
              <w:spacing w:before="100" w:beforeAutospacing="1" w:after="100" w:afterAutospacing="1"/>
              <w:contextualSpacing/>
              <w:rPr>
                <w:color w:val="000000" w:themeColor="text1"/>
              </w:rPr>
            </w:pPr>
            <w:r w:rsidRPr="004B5C83">
              <w:rPr>
                <w:color w:val="000000"/>
              </w:rPr>
              <w:t>Interview the preschool teacher at your field placement site to see what they perceive as the primary roles of their paraprofessional(s) and any challenges in the paraprofessional implementing those roles. Compare the responses of the paraprofessional and professional.</w:t>
            </w:r>
          </w:p>
        </w:tc>
      </w:tr>
      <w:tr w:rsidR="00DF1443" w:rsidRPr="005E4B9F" w14:paraId="5424435C" w14:textId="77777777" w:rsidTr="006D172C">
        <w:tc>
          <w:tcPr>
            <w:tcW w:w="435" w:type="pct"/>
          </w:tcPr>
          <w:p w14:paraId="3D4F9417" w14:textId="33AB30E7" w:rsidR="00DF1443" w:rsidRPr="004B5C83" w:rsidRDefault="00DF1443" w:rsidP="00DF1443">
            <w:pPr>
              <w:spacing w:before="100" w:beforeAutospacing="1" w:after="100" w:afterAutospacing="1"/>
              <w:rPr>
                <w:bCs/>
                <w:color w:val="000000"/>
              </w:rPr>
            </w:pPr>
            <w:r w:rsidRPr="004B5C83">
              <w:rPr>
                <w:bCs/>
                <w:color w:val="000000"/>
              </w:rPr>
              <w:t>1</w:t>
            </w:r>
            <w:r>
              <w:rPr>
                <w:bCs/>
                <w:color w:val="000000"/>
              </w:rPr>
              <w:t>5</w:t>
            </w:r>
          </w:p>
          <w:p w14:paraId="1DADA4C3" w14:textId="77777777" w:rsidR="00DF1443" w:rsidRPr="004B5C83" w:rsidRDefault="00DF1443" w:rsidP="00DF1443">
            <w:pPr>
              <w:spacing w:before="100" w:beforeAutospacing="1" w:after="100" w:afterAutospacing="1"/>
              <w:rPr>
                <w:bCs/>
                <w:iCs/>
                <w:color w:val="000000" w:themeColor="text1"/>
              </w:rPr>
            </w:pPr>
          </w:p>
        </w:tc>
        <w:tc>
          <w:tcPr>
            <w:tcW w:w="950" w:type="pct"/>
          </w:tcPr>
          <w:p w14:paraId="299695BF" w14:textId="2B016019" w:rsidR="00DF1443" w:rsidRPr="004B5C83" w:rsidRDefault="00DF1443" w:rsidP="00DF1443">
            <w:pPr>
              <w:shd w:val="clear" w:color="auto" w:fill="FFFFFF"/>
              <w:spacing w:before="100" w:beforeAutospacing="1" w:after="100" w:afterAutospacing="1"/>
              <w:rPr>
                <w:color w:val="000000" w:themeColor="text1"/>
              </w:rPr>
            </w:pPr>
            <w:r w:rsidRPr="004B5C83">
              <w:rPr>
                <w:bCs/>
                <w:color w:val="000000"/>
              </w:rPr>
              <w:t>Standard 3 Component 3.1</w:t>
            </w:r>
          </w:p>
        </w:tc>
        <w:tc>
          <w:tcPr>
            <w:tcW w:w="1826" w:type="pct"/>
          </w:tcPr>
          <w:p w14:paraId="1DD46634" w14:textId="27BCD937" w:rsidR="00DF1443" w:rsidRPr="00DF1443" w:rsidRDefault="00DF1443" w:rsidP="00DF1443">
            <w:pPr>
              <w:shd w:val="clear" w:color="auto" w:fill="FFFFFF"/>
              <w:spacing w:before="100" w:beforeAutospacing="1" w:after="100" w:afterAutospacing="1"/>
              <w:ind w:left="144"/>
              <w:rPr>
                <w:color w:val="000000" w:themeColor="text1"/>
              </w:rPr>
            </w:pPr>
            <w:r>
              <w:rPr>
                <w:color w:val="000000"/>
              </w:rPr>
              <w:t>Planning and implementing team meetings</w:t>
            </w:r>
          </w:p>
        </w:tc>
        <w:tc>
          <w:tcPr>
            <w:tcW w:w="1789" w:type="pct"/>
          </w:tcPr>
          <w:p w14:paraId="78619F2C" w14:textId="1570F75E" w:rsidR="00DF1443" w:rsidRPr="004B5C83" w:rsidRDefault="00DF1443" w:rsidP="00DF1443">
            <w:pPr>
              <w:shd w:val="clear" w:color="auto" w:fill="FFFFFF"/>
              <w:spacing w:before="100" w:beforeAutospacing="1" w:after="100" w:afterAutospacing="1"/>
              <w:contextualSpacing/>
              <w:rPr>
                <w:color w:val="000000" w:themeColor="text1"/>
              </w:rPr>
            </w:pPr>
            <w:r>
              <w:rPr>
                <w:color w:val="000000"/>
              </w:rPr>
              <w:t>With the assistance of your field placement cooperating professional, plan and facilitate a “program” team meeting.</w:t>
            </w:r>
          </w:p>
        </w:tc>
      </w:tr>
    </w:tbl>
    <w:p w14:paraId="70111003" w14:textId="77777777" w:rsidR="00C1728A" w:rsidRDefault="00C1728A" w:rsidP="005F1BCC">
      <w:pPr>
        <w:rPr>
          <w:b/>
          <w:bCs/>
          <w:iCs/>
          <w:color w:val="000000"/>
        </w:rPr>
      </w:pPr>
    </w:p>
    <w:p w14:paraId="03BC631A" w14:textId="3A807B14" w:rsidR="005F1BCC" w:rsidRPr="006B05FF" w:rsidRDefault="005F1BCC" w:rsidP="005F1BCC">
      <w:pPr>
        <w:rPr>
          <w:b/>
          <w:bCs/>
          <w:iCs/>
          <w:color w:val="000000"/>
        </w:rPr>
      </w:pPr>
      <w:r w:rsidRPr="006B05FF">
        <w:rPr>
          <w:b/>
          <w:bCs/>
          <w:iCs/>
          <w:color w:val="000000"/>
        </w:rPr>
        <w:t>Resources</w:t>
      </w:r>
    </w:p>
    <w:p w14:paraId="519E6010" w14:textId="77777777" w:rsidR="00DC5077" w:rsidRPr="00255DDA" w:rsidRDefault="00DC5077" w:rsidP="00DC5077">
      <w:pPr>
        <w:spacing w:line="276" w:lineRule="auto"/>
        <w:rPr>
          <w:iCs/>
          <w:color w:val="000000"/>
        </w:rPr>
      </w:pPr>
      <w:r w:rsidRPr="00255DDA">
        <w:rPr>
          <w:iCs/>
          <w:color w:val="000000"/>
        </w:rPr>
        <w:t>Resources to supplement the ECPC Sample Syllabus</w:t>
      </w:r>
      <w:r>
        <w:rPr>
          <w:iCs/>
          <w:color w:val="000000"/>
        </w:rPr>
        <w:t xml:space="preserve"> Content EI/ECSE Teams</w:t>
      </w:r>
      <w:r w:rsidRPr="00255DDA">
        <w:rPr>
          <w:iCs/>
          <w:color w:val="000000"/>
        </w:rPr>
        <w:t>.</w:t>
      </w:r>
    </w:p>
    <w:p w14:paraId="43D8196F" w14:textId="77777777" w:rsidR="00DC5077" w:rsidRPr="00F94AA3" w:rsidRDefault="00DC5077" w:rsidP="00DC5077">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i/>
          <w:color w:val="002060"/>
        </w:rPr>
      </w:pPr>
      <w:hyperlink r:id="rId17" w:history="1">
        <w:r w:rsidRPr="00F94AA3">
          <w:rPr>
            <w:rStyle w:val="Hyperlink"/>
          </w:rPr>
          <w:t>Best Practices for Communicating Through an Interpreter</w:t>
        </w:r>
      </w:hyperlink>
      <w:r>
        <w:rPr>
          <w:color w:val="000000"/>
        </w:rPr>
        <w:t xml:space="preserve"> Refugee Health Technical Assistance Center</w:t>
      </w:r>
    </w:p>
    <w:p w14:paraId="54548613" w14:textId="77777777" w:rsidR="00DC5077" w:rsidRPr="00F02EA2" w:rsidRDefault="00DC5077" w:rsidP="00DC5077">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i/>
          <w:color w:val="002060"/>
        </w:rPr>
      </w:pPr>
      <w:hyperlink r:id="rId18" w:history="1">
        <w:r w:rsidRPr="00490160">
          <w:rPr>
            <w:rStyle w:val="Hyperlink"/>
            <w:i/>
          </w:rPr>
          <w:t>Collaboration to Learn and Grow Checklist</w:t>
        </w:r>
      </w:hyperlink>
      <w:r w:rsidRPr="00490160">
        <w:rPr>
          <w:rFonts w:eastAsia="Arial"/>
          <w:i/>
          <w:color w:val="000000"/>
        </w:rPr>
        <w:t xml:space="preserve"> </w:t>
      </w:r>
      <w:r w:rsidRPr="00490160">
        <w:rPr>
          <w:rFonts w:eastAsia="Arial"/>
          <w:iCs/>
        </w:rPr>
        <w:t>ECTA Performance Checklist</w:t>
      </w:r>
    </w:p>
    <w:p w14:paraId="49A85D12" w14:textId="77777777" w:rsidR="00DC5077" w:rsidRPr="00D504C7" w:rsidRDefault="00DC5077" w:rsidP="00DC5077">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i/>
          <w:color w:val="002060"/>
        </w:rPr>
      </w:pPr>
      <w:hyperlink r:id="rId19" w:history="1">
        <w:r w:rsidRPr="00F02EA2">
          <w:rPr>
            <w:rStyle w:val="Hyperlink"/>
            <w:i/>
          </w:rPr>
          <w:t>Communication for Teaming and Collaboration Checklist</w:t>
        </w:r>
      </w:hyperlink>
      <w:r w:rsidRPr="00F02EA2">
        <w:rPr>
          <w:rFonts w:eastAsia="Arial"/>
          <w:iCs/>
          <w:color w:val="000000"/>
        </w:rPr>
        <w:t xml:space="preserve"> </w:t>
      </w:r>
      <w:r w:rsidRPr="00F02EA2">
        <w:rPr>
          <w:rFonts w:eastAsia="Arial"/>
          <w:iCs/>
        </w:rPr>
        <w:t>ECTA Performance Checklist</w:t>
      </w:r>
    </w:p>
    <w:p w14:paraId="5B075108" w14:textId="77777777" w:rsidR="00DC5077" w:rsidRPr="00D504C7" w:rsidRDefault="00DC5077" w:rsidP="00DC5077">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i/>
          <w:color w:val="002060"/>
        </w:rPr>
      </w:pPr>
      <w:hyperlink r:id="rId20" w:history="1">
        <w:r w:rsidRPr="00D504C7">
          <w:rPr>
            <w:rStyle w:val="Hyperlink"/>
            <w:rFonts w:eastAsia="Arial"/>
            <w:i/>
          </w:rPr>
          <w:t>Connect Module 3: Communication for Collaboration</w:t>
        </w:r>
      </w:hyperlink>
    </w:p>
    <w:p w14:paraId="42BC8369" w14:textId="77777777" w:rsidR="00DC5077" w:rsidRPr="00F02EA2" w:rsidRDefault="00DC5077" w:rsidP="00DC5077">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i/>
          <w:color w:val="002060"/>
        </w:rPr>
      </w:pPr>
      <w:hyperlink r:id="rId21" w:history="1">
        <w:r w:rsidRPr="00F02EA2">
          <w:rPr>
            <w:rStyle w:val="Hyperlink"/>
            <w:i/>
            <w:iCs/>
          </w:rPr>
          <w:t>Families Are Full Team Members Checklist</w:t>
        </w:r>
      </w:hyperlink>
      <w:r w:rsidRPr="00F02EA2">
        <w:rPr>
          <w:i/>
          <w:color w:val="002060"/>
        </w:rPr>
        <w:t xml:space="preserve"> </w:t>
      </w:r>
      <w:r w:rsidRPr="00F02EA2">
        <w:rPr>
          <w:iCs/>
        </w:rPr>
        <w:t>ECTA Performance Checklist</w:t>
      </w:r>
    </w:p>
    <w:p w14:paraId="550A3560" w14:textId="77777777" w:rsidR="00DC5077" w:rsidRPr="00F02EA2" w:rsidRDefault="00DC5077" w:rsidP="00DC5077">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i/>
          <w:color w:val="002060"/>
        </w:rPr>
      </w:pPr>
      <w:r w:rsidRPr="00F02EA2">
        <w:rPr>
          <w:i/>
          <w:iCs/>
          <w:color w:val="002060"/>
          <w:u w:val="single"/>
        </w:rPr>
        <w:t xml:space="preserve">Initial </w:t>
      </w:r>
      <w:hyperlink r:id="rId22">
        <w:r w:rsidRPr="00F02EA2">
          <w:rPr>
            <w:i/>
            <w:color w:val="002060"/>
            <w:u w:val="single"/>
          </w:rPr>
          <w:t>Practice-Based Professional Preparation Standards for EI/ECSE (2020)</w:t>
        </w:r>
      </w:hyperlink>
    </w:p>
    <w:p w14:paraId="03AE82BD" w14:textId="77777777" w:rsidR="00DC5077" w:rsidRPr="00F02EA2" w:rsidRDefault="00DC5077" w:rsidP="00DC5077">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i/>
          <w:color w:val="002060"/>
        </w:rPr>
      </w:pPr>
      <w:hyperlink r:id="rId23">
        <w:r w:rsidRPr="00F02EA2">
          <w:rPr>
            <w:i/>
            <w:color w:val="002060"/>
            <w:u w:val="single"/>
          </w:rPr>
          <w:t>Professional Standards and Competencies for Early Childhood Educators</w:t>
        </w:r>
      </w:hyperlink>
    </w:p>
    <w:p w14:paraId="58DA3E7C" w14:textId="77777777" w:rsidR="00DC5077" w:rsidRPr="00A52081" w:rsidRDefault="00DC5077" w:rsidP="00DC5077">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i/>
          <w:iCs/>
          <w:color w:val="002060"/>
        </w:rPr>
      </w:pPr>
      <w:hyperlink r:id="rId24" w:history="1">
        <w:r w:rsidRPr="00F02EA2">
          <w:rPr>
            <w:rStyle w:val="Hyperlink"/>
            <w:i/>
            <w:iCs/>
          </w:rPr>
          <w:t>Related Services: Common Supports for Students with Disabilities</w:t>
        </w:r>
      </w:hyperlink>
      <w:r w:rsidRPr="00F02EA2">
        <w:rPr>
          <w:i/>
          <w:iCs/>
        </w:rPr>
        <w:t xml:space="preserve"> </w:t>
      </w:r>
      <w:r w:rsidRPr="00F02EA2">
        <w:t>IRIS Module</w:t>
      </w:r>
      <w:r w:rsidRPr="00F02EA2">
        <w:rPr>
          <w:i/>
          <w:iCs/>
        </w:rPr>
        <w:t xml:space="preserve"> </w:t>
      </w:r>
    </w:p>
    <w:p w14:paraId="479C133B" w14:textId="77777777" w:rsidR="00DC5077" w:rsidRPr="00A52081" w:rsidRDefault="00DC5077" w:rsidP="00DC5077">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b/>
          <w:bCs/>
          <w:iCs/>
        </w:rPr>
      </w:pPr>
      <w:hyperlink r:id="rId25" w:history="1">
        <w:r w:rsidRPr="00A52081">
          <w:rPr>
            <w:rStyle w:val="Hyperlink"/>
          </w:rPr>
          <w:t>10 Tips for Using a Sign Language Interpreter</w:t>
        </w:r>
      </w:hyperlink>
      <w:r w:rsidRPr="00A52081">
        <w:rPr>
          <w:color w:val="000000"/>
        </w:rPr>
        <w:t xml:space="preserve"> National Institutes of Health (</w:t>
      </w:r>
      <w:r>
        <w:rPr>
          <w:color w:val="000000"/>
        </w:rPr>
        <w:t>Kirkpatrick, 2020)</w:t>
      </w:r>
    </w:p>
    <w:p w14:paraId="793AA827" w14:textId="77777777" w:rsidR="00D67571" w:rsidRDefault="00D67571" w:rsidP="005F1BCC">
      <w:pPr>
        <w:rPr>
          <w:b/>
          <w:bCs/>
          <w:iCs/>
        </w:rPr>
      </w:pPr>
    </w:p>
    <w:p w14:paraId="51FE13D5" w14:textId="77777777" w:rsidR="00F530B6" w:rsidRDefault="00F530B6" w:rsidP="005F1BCC">
      <w:pPr>
        <w:rPr>
          <w:b/>
          <w:bCs/>
          <w:iCs/>
        </w:rPr>
      </w:pPr>
    </w:p>
    <w:p w14:paraId="72073E8F" w14:textId="31602F29" w:rsidR="005F1BCC" w:rsidRPr="006B05FF" w:rsidRDefault="005F1BCC" w:rsidP="005F1BCC">
      <w:pPr>
        <w:rPr>
          <w:b/>
          <w:bCs/>
          <w:iCs/>
        </w:rPr>
      </w:pPr>
      <w:r w:rsidRPr="006B05FF">
        <w:rPr>
          <w:b/>
          <w:bCs/>
          <w:iCs/>
        </w:rPr>
        <w:t>Journals in EI/ECSE</w:t>
      </w:r>
    </w:p>
    <w:p w14:paraId="1AF7F461" w14:textId="5958597D" w:rsidR="005F1BCC" w:rsidRDefault="005C1030" w:rsidP="005F1BCC">
      <w:pPr>
        <w:rPr>
          <w:iCs/>
        </w:rPr>
      </w:pPr>
      <w:r w:rsidRPr="00547528">
        <w:rPr>
          <w:iCs/>
        </w:rPr>
        <w:t xml:space="preserve">Below are examples of journals that publish topics about EI/ECSE. </w:t>
      </w:r>
      <w:r>
        <w:rPr>
          <w:iCs/>
        </w:rPr>
        <w:t xml:space="preserve">Faculty may want to </w:t>
      </w:r>
      <w:r w:rsidRPr="00547528">
        <w:rPr>
          <w:iCs/>
        </w:rPr>
        <w:t xml:space="preserve">explain how to use </w:t>
      </w:r>
      <w:r>
        <w:rPr>
          <w:iCs/>
        </w:rPr>
        <w:t>articles</w:t>
      </w:r>
      <w:r w:rsidRPr="00547528">
        <w:rPr>
          <w:iCs/>
        </w:rPr>
        <w:t xml:space="preserve"> to support practice and to examine current research. Clarify the difference between practitioner-based journals and research-based journals</w:t>
      </w:r>
      <w:r>
        <w:rPr>
          <w:iCs/>
        </w:rPr>
        <w:t>.</w:t>
      </w:r>
    </w:p>
    <w:p w14:paraId="2D6DF74A" w14:textId="77777777" w:rsidR="005C1030" w:rsidRPr="006B05FF" w:rsidRDefault="005C1030" w:rsidP="005F1BCC">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1BCC" w:rsidRPr="006B05FF" w14:paraId="3F288118" w14:textId="77777777" w:rsidTr="003C5F90">
        <w:trPr>
          <w:trHeight w:val="990"/>
        </w:trPr>
        <w:tc>
          <w:tcPr>
            <w:tcW w:w="4675" w:type="dxa"/>
          </w:tcPr>
          <w:p w14:paraId="3566ED9A" w14:textId="77777777" w:rsidR="005F1BCC" w:rsidRPr="006B05FF" w:rsidRDefault="005F1BCC" w:rsidP="001F5634">
            <w:pPr>
              <w:numPr>
                <w:ilvl w:val="0"/>
                <w:numId w:val="3"/>
              </w:numPr>
              <w:spacing w:line="240" w:lineRule="atLeast"/>
              <w:contextualSpacing/>
              <w:rPr>
                <w:i/>
              </w:rPr>
            </w:pPr>
            <w:r w:rsidRPr="006B05FF">
              <w:rPr>
                <w:i/>
              </w:rPr>
              <w:lastRenderedPageBreak/>
              <w:t>Infants and Young Children</w:t>
            </w:r>
          </w:p>
          <w:p w14:paraId="48B607E8" w14:textId="77777777" w:rsidR="005F1BCC" w:rsidRPr="006B05FF" w:rsidRDefault="005F1BCC" w:rsidP="001F5634">
            <w:pPr>
              <w:numPr>
                <w:ilvl w:val="0"/>
                <w:numId w:val="3"/>
              </w:numPr>
              <w:spacing w:line="240" w:lineRule="atLeast"/>
              <w:contextualSpacing/>
              <w:rPr>
                <w:i/>
              </w:rPr>
            </w:pPr>
            <w:r w:rsidRPr="006B05FF">
              <w:rPr>
                <w:i/>
              </w:rPr>
              <w:t>Topics in Early Childhood Special Education</w:t>
            </w:r>
          </w:p>
          <w:p w14:paraId="0A5A3CC1" w14:textId="77777777" w:rsidR="005F1BCC" w:rsidRPr="006B05FF" w:rsidRDefault="005F1BCC" w:rsidP="001F5634">
            <w:pPr>
              <w:numPr>
                <w:ilvl w:val="0"/>
                <w:numId w:val="3"/>
              </w:numPr>
              <w:spacing w:line="240" w:lineRule="atLeast"/>
              <w:contextualSpacing/>
              <w:rPr>
                <w:i/>
              </w:rPr>
            </w:pPr>
            <w:r w:rsidRPr="006B05FF">
              <w:rPr>
                <w:i/>
              </w:rPr>
              <w:t>Journal of Early Intervention</w:t>
            </w:r>
          </w:p>
          <w:p w14:paraId="42D97A0D" w14:textId="77777777" w:rsidR="005F1BCC" w:rsidRPr="006B05FF" w:rsidRDefault="005F1BCC" w:rsidP="001F5634">
            <w:pPr>
              <w:numPr>
                <w:ilvl w:val="0"/>
                <w:numId w:val="3"/>
              </w:numPr>
              <w:spacing w:line="240" w:lineRule="atLeast"/>
              <w:contextualSpacing/>
              <w:rPr>
                <w:i/>
              </w:rPr>
            </w:pPr>
            <w:r w:rsidRPr="006B05FF">
              <w:rPr>
                <w:i/>
              </w:rPr>
              <w:t xml:space="preserve">Journal of Special Education Technology </w:t>
            </w:r>
          </w:p>
          <w:p w14:paraId="2C2C1892" w14:textId="77777777" w:rsidR="005F1BCC" w:rsidRPr="006B05FF" w:rsidRDefault="005F1BCC" w:rsidP="001F5634">
            <w:pPr>
              <w:numPr>
                <w:ilvl w:val="0"/>
                <w:numId w:val="3"/>
              </w:numPr>
              <w:spacing w:line="240" w:lineRule="atLeast"/>
              <w:contextualSpacing/>
              <w:rPr>
                <w:i/>
              </w:rPr>
            </w:pPr>
            <w:r w:rsidRPr="006B05FF">
              <w:rPr>
                <w:i/>
              </w:rPr>
              <w:t>Young Exceptional Children</w:t>
            </w:r>
          </w:p>
          <w:p w14:paraId="32B75655" w14:textId="77777777" w:rsidR="005F1BCC" w:rsidRPr="009725AD" w:rsidRDefault="005F1BCC" w:rsidP="001F5634">
            <w:pPr>
              <w:numPr>
                <w:ilvl w:val="0"/>
                <w:numId w:val="3"/>
              </w:numPr>
              <w:spacing w:line="240" w:lineRule="atLeast"/>
              <w:contextualSpacing/>
              <w:rPr>
                <w:i/>
              </w:rPr>
            </w:pPr>
            <w:r w:rsidRPr="006B05FF">
              <w:rPr>
                <w:i/>
              </w:rPr>
              <w:t xml:space="preserve">Teaching Exceptional Children </w:t>
            </w:r>
          </w:p>
        </w:tc>
        <w:tc>
          <w:tcPr>
            <w:tcW w:w="4675" w:type="dxa"/>
          </w:tcPr>
          <w:p w14:paraId="3E77C4AF" w14:textId="77777777" w:rsidR="005F1BCC" w:rsidRPr="006B05FF" w:rsidRDefault="005F1BCC" w:rsidP="001F5634">
            <w:pPr>
              <w:numPr>
                <w:ilvl w:val="0"/>
                <w:numId w:val="3"/>
              </w:numPr>
              <w:spacing w:line="240" w:lineRule="atLeast"/>
              <w:contextualSpacing/>
              <w:rPr>
                <w:i/>
              </w:rPr>
            </w:pPr>
            <w:r w:rsidRPr="006B05FF">
              <w:rPr>
                <w:i/>
              </w:rPr>
              <w:t>Intervention in School and Clinic</w:t>
            </w:r>
          </w:p>
          <w:p w14:paraId="13C14432" w14:textId="77777777" w:rsidR="005F1BCC" w:rsidRPr="006B05FF" w:rsidRDefault="005F1BCC" w:rsidP="001F5634">
            <w:pPr>
              <w:numPr>
                <w:ilvl w:val="0"/>
                <w:numId w:val="3"/>
              </w:numPr>
              <w:spacing w:line="240" w:lineRule="atLeast"/>
              <w:contextualSpacing/>
              <w:rPr>
                <w:i/>
              </w:rPr>
            </w:pPr>
            <w:r w:rsidRPr="006B05FF">
              <w:rPr>
                <w:i/>
              </w:rPr>
              <w:t xml:space="preserve">Journal of Early Hearing Detection and Intervention  </w:t>
            </w:r>
          </w:p>
          <w:p w14:paraId="7861E4BD" w14:textId="77777777" w:rsidR="005F1BCC" w:rsidRPr="006B05FF" w:rsidRDefault="005F1BCC" w:rsidP="001F5634">
            <w:pPr>
              <w:numPr>
                <w:ilvl w:val="0"/>
                <w:numId w:val="3"/>
              </w:numPr>
              <w:spacing w:line="240" w:lineRule="atLeast"/>
              <w:contextualSpacing/>
              <w:rPr>
                <w:i/>
              </w:rPr>
            </w:pPr>
            <w:r w:rsidRPr="006B05FF">
              <w:rPr>
                <w:i/>
              </w:rPr>
              <w:t xml:space="preserve">International Journal of Early Childhood Special Education </w:t>
            </w:r>
          </w:p>
          <w:p w14:paraId="5E9117CD" w14:textId="77777777" w:rsidR="005F1BCC" w:rsidRPr="006B05FF" w:rsidRDefault="005F1BCC" w:rsidP="001F5634">
            <w:pPr>
              <w:numPr>
                <w:ilvl w:val="0"/>
                <w:numId w:val="3"/>
              </w:numPr>
              <w:spacing w:line="240" w:lineRule="atLeast"/>
              <w:contextualSpacing/>
              <w:rPr>
                <w:i/>
              </w:rPr>
            </w:pPr>
            <w:r w:rsidRPr="006B05FF">
              <w:rPr>
                <w:i/>
              </w:rPr>
              <w:t>Young Children</w:t>
            </w:r>
          </w:p>
          <w:p w14:paraId="7F4AF819" w14:textId="77777777" w:rsidR="005F1BCC" w:rsidRDefault="005F1BCC" w:rsidP="001F5634">
            <w:pPr>
              <w:numPr>
                <w:ilvl w:val="0"/>
                <w:numId w:val="3"/>
              </w:numPr>
              <w:spacing w:line="240" w:lineRule="atLeast"/>
              <w:contextualSpacing/>
              <w:rPr>
                <w:i/>
              </w:rPr>
            </w:pPr>
            <w:r w:rsidRPr="006B05FF">
              <w:rPr>
                <w:i/>
              </w:rPr>
              <w:t>Exceptional Parent Magazine</w:t>
            </w:r>
          </w:p>
          <w:p w14:paraId="7A1CD51C" w14:textId="77777777" w:rsidR="005F1BCC" w:rsidRPr="009725AD" w:rsidRDefault="005F1BCC" w:rsidP="001F5634">
            <w:pPr>
              <w:numPr>
                <w:ilvl w:val="0"/>
                <w:numId w:val="3"/>
              </w:numPr>
              <w:spacing w:line="240" w:lineRule="atLeast"/>
              <w:contextualSpacing/>
              <w:rPr>
                <w:i/>
              </w:rPr>
            </w:pPr>
            <w:r w:rsidRPr="006B05FF">
              <w:rPr>
                <w:i/>
              </w:rPr>
              <w:t>Rural Special Education Quarterly</w:t>
            </w:r>
          </w:p>
        </w:tc>
      </w:tr>
    </w:tbl>
    <w:p w14:paraId="715A107A" w14:textId="77777777" w:rsidR="00CA6685" w:rsidRPr="00AB3B95" w:rsidRDefault="00CA6685" w:rsidP="00CA6685">
      <w:pPr>
        <w:spacing w:line="276" w:lineRule="auto"/>
        <w:rPr>
          <w:b/>
          <w:u w:val="single"/>
        </w:rPr>
      </w:pPr>
    </w:p>
    <w:p w14:paraId="20AEB21A" w14:textId="2226F95E" w:rsidR="005C1030" w:rsidRDefault="00CA6685" w:rsidP="005C1030">
      <w:pPr>
        <w:rPr>
          <w:b/>
        </w:rPr>
      </w:pPr>
      <w:r w:rsidRPr="00AB3B95">
        <w:rPr>
          <w:b/>
        </w:rPr>
        <w:t>Activities and Assignments</w:t>
      </w:r>
    </w:p>
    <w:p w14:paraId="12FBE59C" w14:textId="77777777" w:rsidR="00F90D86" w:rsidRDefault="00B631F8" w:rsidP="00F90D86">
      <w:pPr>
        <w:textAlignment w:val="baseline"/>
      </w:pPr>
      <w:bookmarkStart w:id="5" w:name="_Hlk97541458"/>
      <w:r w:rsidRPr="001E5097">
        <w:t> </w:t>
      </w:r>
    </w:p>
    <w:p w14:paraId="1C63A5B9" w14:textId="2F6D6657" w:rsidR="00F90D86" w:rsidRPr="00F90D86" w:rsidRDefault="00F90D86" w:rsidP="00F90D86">
      <w:pPr>
        <w:textAlignment w:val="baseline"/>
      </w:pPr>
      <w:r w:rsidRPr="00F90D86">
        <w:rPr>
          <w:b/>
        </w:rPr>
        <w:t xml:space="preserve">Analysis of a Collaborative Team: </w:t>
      </w:r>
      <w:r w:rsidRPr="00F90D86">
        <w:t xml:space="preserve">This project requires that you identify and analyze a team with which you are associated. The team should be one that is intended to function as a collaborative team, even if it is not a highly functioning team at the time of your analysis. You will assess the team and provide a description of its current functioning using ECTA checklist #3 </w:t>
      </w:r>
      <w:hyperlink r:id="rId26" w:history="1">
        <w:r w:rsidRPr="00F90D86">
          <w:rPr>
            <w:rStyle w:val="Hyperlink"/>
          </w:rPr>
          <w:t>Teaming and Collaboration: Collaboration to Learn and Grow</w:t>
        </w:r>
      </w:hyperlink>
      <w:r w:rsidRPr="00F90D86">
        <w:t xml:space="preserve">. Your assessment must include supporting evidence for each of the items, as well as a completed summary and analysis section. </w:t>
      </w:r>
    </w:p>
    <w:p w14:paraId="35D97716" w14:textId="77777777" w:rsidR="00F90D86" w:rsidRPr="00F90D86" w:rsidRDefault="00F90D86" w:rsidP="00F90D86">
      <w:pPr>
        <w:pStyle w:val="NormalWeb"/>
        <w:ind w:left="360"/>
      </w:pPr>
      <w:r w:rsidRPr="00F90D86">
        <w:t xml:space="preserve">Initially, a paragraph identifying the team that you will analyze, as well as a brief statement of your initial impressions of the team’s strengths and challenges must be submitted. The final products are the completed checklist with supporting evidence, a completed analysis and summary of the results, and reflection. </w:t>
      </w:r>
    </w:p>
    <w:p w14:paraId="72BA4867" w14:textId="77777777" w:rsidR="00F90D86" w:rsidRPr="00F90D86" w:rsidRDefault="00F90D86" w:rsidP="00F90D86">
      <w:pPr>
        <w:pStyle w:val="ListParagraph"/>
        <w:numPr>
          <w:ilvl w:val="0"/>
          <w:numId w:val="20"/>
        </w:numPr>
        <w:rPr>
          <w:rFonts w:ascii="Times New Roman" w:hAnsi="Times New Roman"/>
          <w:b/>
          <w:bCs/>
          <w:sz w:val="24"/>
          <w:szCs w:val="24"/>
        </w:rPr>
      </w:pPr>
      <w:r w:rsidRPr="00F90D86">
        <w:rPr>
          <w:rFonts w:ascii="Times New Roman" w:hAnsi="Times New Roman"/>
          <w:sz w:val="24"/>
          <w:szCs w:val="24"/>
        </w:rPr>
        <w:t>Collaborate to Develop a Plan for Activity-Based Intervention (ABI) and for Monitoring Progress:</w:t>
      </w:r>
      <w:r w:rsidRPr="00F90D86">
        <w:rPr>
          <w:rFonts w:ascii="Times New Roman" w:hAnsi="Times New Roman"/>
          <w:bCs/>
          <w:sz w:val="24"/>
          <w:szCs w:val="24"/>
        </w:rPr>
        <w:t xml:space="preserve">  The TEAM will assist the program staff to develop a realistic and workable plan for implementing ABI and for monitoring progress for one child within the daily activities and routines of a classroom that the student is working with for the practicum. This will involve working with the program staff to identify and prioritize functional learning objectives for the child, observing and discussing with the staff the daily routine and typical activities of the classroom, determining with the staff appropriate routines or activities in which to embed opportunities to practice the targeted skills, and planning realistic procedures for monitoring the child’s progress. The plan developed with the staff may also include curriculum modifications (e.g., modifications of the environment, materials, activity, etc.). The TEAM will provide written plans to the classroom staff that include an individual activity matrix, strategies for teaching the targeted skills, procedures for collecting data in order to monitor progress, and any other forms or plans that were completed as part of the planning process. The TEAM should prepare a brief (two-page) reflection on this process. A suggested resource for this project is the following book:</w:t>
      </w:r>
    </w:p>
    <w:p w14:paraId="6F788735" w14:textId="77777777" w:rsidR="00F90D86" w:rsidRPr="00F90D86" w:rsidRDefault="00F90D86" w:rsidP="00F90D86">
      <w:pPr>
        <w:rPr>
          <w:bCs/>
          <w:color w:val="000000"/>
        </w:rPr>
      </w:pPr>
    </w:p>
    <w:p w14:paraId="7DE7FCC1" w14:textId="77777777" w:rsidR="00F90D86" w:rsidRPr="00F90D86" w:rsidRDefault="00F90D86" w:rsidP="00F90D86">
      <w:pPr>
        <w:ind w:left="360"/>
        <w:rPr>
          <w:bCs/>
          <w:color w:val="000000"/>
        </w:rPr>
      </w:pPr>
      <w:r w:rsidRPr="00F90D86">
        <w:rPr>
          <w:bCs/>
          <w:color w:val="000000"/>
        </w:rPr>
        <w:t xml:space="preserve">Sandall, S. R., &amp; Schwartz, I. S. (2019). </w:t>
      </w:r>
      <w:r w:rsidRPr="00F90D86">
        <w:rPr>
          <w:bCs/>
          <w:i/>
          <w:color w:val="000000"/>
        </w:rPr>
        <w:t xml:space="preserve">Building blocks for teaching preschoolers with special needs, </w:t>
      </w:r>
      <w:r w:rsidRPr="00F90D86">
        <w:rPr>
          <w:bCs/>
          <w:iCs/>
          <w:color w:val="000000"/>
        </w:rPr>
        <w:t>(3</w:t>
      </w:r>
      <w:r w:rsidRPr="00F90D86">
        <w:rPr>
          <w:bCs/>
          <w:iCs/>
          <w:color w:val="000000"/>
          <w:vertAlign w:val="superscript"/>
        </w:rPr>
        <w:t>rd</w:t>
      </w:r>
      <w:r w:rsidRPr="00F90D86">
        <w:rPr>
          <w:bCs/>
          <w:iCs/>
          <w:color w:val="000000"/>
        </w:rPr>
        <w:t xml:space="preserve"> ed.).</w:t>
      </w:r>
      <w:r w:rsidRPr="00F90D86">
        <w:rPr>
          <w:bCs/>
          <w:color w:val="000000"/>
        </w:rPr>
        <w:t xml:space="preserve"> Brookes. </w:t>
      </w:r>
    </w:p>
    <w:p w14:paraId="47D865BC" w14:textId="77777777" w:rsidR="00F90D86" w:rsidRPr="00F90D86" w:rsidRDefault="00F90D86" w:rsidP="00F90D86">
      <w:pPr>
        <w:rPr>
          <w:color w:val="000000"/>
        </w:rPr>
      </w:pPr>
    </w:p>
    <w:p w14:paraId="53C3AD3F" w14:textId="77777777" w:rsidR="00F90D86" w:rsidRPr="00F90D86" w:rsidRDefault="00F90D86" w:rsidP="00F90D86">
      <w:pPr>
        <w:ind w:left="360"/>
        <w:rPr>
          <w:color w:val="000000"/>
        </w:rPr>
      </w:pPr>
      <w:r w:rsidRPr="00F90D86">
        <w:rPr>
          <w:color w:val="000000"/>
        </w:rPr>
        <w:t>Submit the following: (A) written plans (e.g., individual activity matrix, teaching strategies, data collection procedures, and any other forms or plans used in the process), and (B) a two-page reflection paper.</w:t>
      </w:r>
    </w:p>
    <w:p w14:paraId="14DA1C76" w14:textId="77777777" w:rsidR="00F90D86" w:rsidRPr="00F90D86" w:rsidRDefault="00F90D86" w:rsidP="00F90D86">
      <w:pPr>
        <w:rPr>
          <w:color w:val="000000"/>
        </w:rPr>
      </w:pPr>
    </w:p>
    <w:p w14:paraId="0E8294CA" w14:textId="77777777" w:rsidR="00F90D86" w:rsidRPr="00F90D86" w:rsidRDefault="00F90D86" w:rsidP="00F90D86">
      <w:pPr>
        <w:pStyle w:val="NormalWeb"/>
        <w:numPr>
          <w:ilvl w:val="0"/>
          <w:numId w:val="20"/>
        </w:numPr>
        <w:spacing w:before="0" w:beforeAutospacing="0" w:after="0" w:afterAutospacing="0"/>
      </w:pPr>
      <w:r w:rsidRPr="00F90D86">
        <w:rPr>
          <w:b/>
          <w:bCs/>
        </w:rPr>
        <w:lastRenderedPageBreak/>
        <w:t>Collaborative Workshop Planning Teams:</w:t>
      </w:r>
      <w:r w:rsidRPr="00F90D86">
        <w:t xml:space="preserve"> Many class sessions will include “collaborative workshop planning time”. Each student will be assigned to a team and assigned a workshop topic. Collaborative workshop planning teams will use the time to plan the workshop. Teams are expected to use collaborative strategies, including developing and using group norms, using agendas, keeping meeting minutes, using distributed leadership practices, documenting the results of group processing at the end of each group time, and completing a final assessment of the team’s functioning and stage of development. Weekly teamwork must be documented. The final product must include: </w:t>
      </w:r>
    </w:p>
    <w:p w14:paraId="4292CC85" w14:textId="77777777" w:rsidR="00F90D86" w:rsidRPr="00F90D86" w:rsidRDefault="00F90D86" w:rsidP="00F90D86">
      <w:pPr>
        <w:pStyle w:val="NormalWeb"/>
        <w:spacing w:before="0" w:beforeAutospacing="0" w:after="0" w:afterAutospacing="0"/>
        <w:ind w:left="360"/>
      </w:pPr>
      <w:r w:rsidRPr="00F90D86">
        <w:t xml:space="preserve">• a title page with the team’s name, membership, and workshop title. </w:t>
      </w:r>
    </w:p>
    <w:p w14:paraId="14BCDA91" w14:textId="77777777" w:rsidR="00F90D86" w:rsidRPr="00F90D86" w:rsidRDefault="00F90D86" w:rsidP="00F90D86">
      <w:pPr>
        <w:pStyle w:val="NormalWeb"/>
        <w:spacing w:before="0" w:beforeAutospacing="0" w:after="0" w:afterAutospacing="0"/>
        <w:ind w:left="360"/>
      </w:pPr>
      <w:r w:rsidRPr="00F90D86">
        <w:t>• a list of group norms used by the team.</w:t>
      </w:r>
    </w:p>
    <w:p w14:paraId="2C19B4C2" w14:textId="77777777" w:rsidR="00F90D86" w:rsidRPr="00F90D86" w:rsidRDefault="00F90D86" w:rsidP="00F90D86">
      <w:pPr>
        <w:pStyle w:val="NormalWeb"/>
        <w:spacing w:before="0" w:beforeAutospacing="0" w:after="0" w:afterAutospacing="0"/>
        <w:ind w:left="360"/>
      </w:pPr>
      <w:r w:rsidRPr="00F90D86">
        <w:t xml:space="preserve">• team meeting minutes with date, primary topic of discussion, team member roles, summary of the discussion, and summary and reflection on group processing. </w:t>
      </w:r>
    </w:p>
    <w:p w14:paraId="71384646" w14:textId="77777777" w:rsidR="00F90D86" w:rsidRPr="00F90D86" w:rsidRDefault="00F90D86" w:rsidP="00F90D86">
      <w:pPr>
        <w:rPr>
          <w:b/>
          <w:color w:val="060167"/>
        </w:rPr>
      </w:pPr>
    </w:p>
    <w:p w14:paraId="16ECD66E" w14:textId="77777777" w:rsidR="00F90D86" w:rsidRPr="00F90D86" w:rsidRDefault="00F90D86" w:rsidP="00F90D86">
      <w:pPr>
        <w:pStyle w:val="ListParagraph"/>
        <w:numPr>
          <w:ilvl w:val="0"/>
          <w:numId w:val="20"/>
        </w:numPr>
        <w:spacing w:line="276" w:lineRule="auto"/>
        <w:rPr>
          <w:rFonts w:ascii="Times New Roman" w:hAnsi="Times New Roman"/>
          <w:b/>
          <w:sz w:val="24"/>
          <w:szCs w:val="24"/>
        </w:rPr>
      </w:pPr>
      <w:r w:rsidRPr="00F90D86">
        <w:rPr>
          <w:rFonts w:ascii="Times New Roman" w:hAnsi="Times New Roman"/>
          <w:bCs/>
          <w:sz w:val="24"/>
          <w:szCs w:val="24"/>
        </w:rPr>
        <w:t xml:space="preserve">Teaming Models – Observation and Reflection:  </w:t>
      </w:r>
      <w:r w:rsidRPr="00F90D86">
        <w:rPr>
          <w:rFonts w:ascii="Times New Roman" w:hAnsi="Times New Roman"/>
          <w:sz w:val="24"/>
          <w:szCs w:val="24"/>
        </w:rPr>
        <w:t>For your field placement, observe and reflect on the teaming model employed in this setting for assessment, individualized planning, and intervention/instruction. For each of these program activities (i.e., assessment, individualized planning, intervention/instruction), respond to the following questions:</w:t>
      </w:r>
    </w:p>
    <w:p w14:paraId="16EAFC20" w14:textId="77777777" w:rsidR="00F90D86" w:rsidRPr="00F90D86" w:rsidRDefault="00F90D86" w:rsidP="00F90D86">
      <w:pPr>
        <w:pStyle w:val="ListParagraph"/>
        <w:numPr>
          <w:ilvl w:val="0"/>
          <w:numId w:val="21"/>
        </w:numPr>
        <w:spacing w:line="276" w:lineRule="auto"/>
        <w:rPr>
          <w:rFonts w:ascii="Times New Roman" w:hAnsi="Times New Roman"/>
          <w:b/>
          <w:bCs/>
          <w:sz w:val="24"/>
          <w:szCs w:val="24"/>
        </w:rPr>
      </w:pPr>
      <w:r w:rsidRPr="00F90D86">
        <w:rPr>
          <w:rFonts w:ascii="Times New Roman" w:hAnsi="Times New Roman"/>
          <w:bCs/>
          <w:sz w:val="24"/>
          <w:szCs w:val="24"/>
        </w:rPr>
        <w:t xml:space="preserve">What program activity is included in this section of your reflection? </w:t>
      </w:r>
    </w:p>
    <w:p w14:paraId="4FD71A03" w14:textId="77777777" w:rsidR="00F90D86" w:rsidRPr="00F90D86" w:rsidRDefault="00F90D86" w:rsidP="00F90D86">
      <w:pPr>
        <w:pStyle w:val="ListParagraph"/>
        <w:numPr>
          <w:ilvl w:val="0"/>
          <w:numId w:val="21"/>
        </w:numPr>
        <w:spacing w:line="276" w:lineRule="auto"/>
        <w:rPr>
          <w:rFonts w:ascii="Times New Roman" w:hAnsi="Times New Roman"/>
          <w:b/>
          <w:bCs/>
          <w:sz w:val="24"/>
          <w:szCs w:val="24"/>
        </w:rPr>
      </w:pPr>
      <w:r w:rsidRPr="00F90D86">
        <w:rPr>
          <w:rFonts w:ascii="Times New Roman" w:hAnsi="Times New Roman"/>
          <w:bCs/>
          <w:sz w:val="24"/>
          <w:szCs w:val="24"/>
        </w:rPr>
        <w:t>What teaming model is used? Keep in mind that a different teaming model may be used for different program activities.</w:t>
      </w:r>
    </w:p>
    <w:p w14:paraId="0A0DBC63" w14:textId="77777777" w:rsidR="00F90D86" w:rsidRPr="00F90D86" w:rsidRDefault="00F90D86" w:rsidP="00F90D86">
      <w:pPr>
        <w:pStyle w:val="ListParagraph"/>
        <w:numPr>
          <w:ilvl w:val="0"/>
          <w:numId w:val="21"/>
        </w:numPr>
        <w:spacing w:line="276" w:lineRule="auto"/>
        <w:rPr>
          <w:rFonts w:ascii="Times New Roman" w:hAnsi="Times New Roman"/>
          <w:b/>
          <w:bCs/>
          <w:sz w:val="24"/>
          <w:szCs w:val="24"/>
        </w:rPr>
      </w:pPr>
      <w:r w:rsidRPr="00F90D86">
        <w:rPr>
          <w:rFonts w:ascii="Times New Roman" w:hAnsi="Times New Roman"/>
          <w:bCs/>
          <w:sz w:val="24"/>
          <w:szCs w:val="24"/>
        </w:rPr>
        <w:t>Who are the team members and what is each of their primary roles on the team?</w:t>
      </w:r>
    </w:p>
    <w:p w14:paraId="4C00C688" w14:textId="77777777" w:rsidR="00F90D86" w:rsidRPr="00F90D86" w:rsidRDefault="00F90D86" w:rsidP="00F90D86">
      <w:pPr>
        <w:pStyle w:val="ListParagraph"/>
        <w:numPr>
          <w:ilvl w:val="0"/>
          <w:numId w:val="22"/>
        </w:numPr>
        <w:spacing w:line="276" w:lineRule="auto"/>
        <w:rPr>
          <w:rFonts w:ascii="Times New Roman" w:hAnsi="Times New Roman"/>
          <w:b/>
          <w:bCs/>
          <w:sz w:val="24"/>
          <w:szCs w:val="24"/>
        </w:rPr>
      </w:pPr>
      <w:r w:rsidRPr="00F90D86">
        <w:rPr>
          <w:rFonts w:ascii="Times New Roman" w:hAnsi="Times New Roman"/>
          <w:bCs/>
          <w:sz w:val="24"/>
          <w:szCs w:val="24"/>
        </w:rPr>
        <w:t>What is your rationale for identifying the team model that you chose for this program activity?</w:t>
      </w:r>
    </w:p>
    <w:p w14:paraId="54CD1B75" w14:textId="77777777" w:rsidR="00F90D86" w:rsidRPr="00F90D86" w:rsidRDefault="00F90D86" w:rsidP="00F90D86">
      <w:pPr>
        <w:pStyle w:val="ListParagraph"/>
        <w:numPr>
          <w:ilvl w:val="0"/>
          <w:numId w:val="22"/>
        </w:numPr>
        <w:spacing w:line="276" w:lineRule="auto"/>
        <w:rPr>
          <w:rFonts w:ascii="Times New Roman" w:hAnsi="Times New Roman"/>
          <w:b/>
          <w:bCs/>
          <w:sz w:val="24"/>
          <w:szCs w:val="24"/>
        </w:rPr>
      </w:pPr>
      <w:r w:rsidRPr="00F90D86">
        <w:rPr>
          <w:rFonts w:ascii="Times New Roman" w:hAnsi="Times New Roman"/>
          <w:bCs/>
          <w:sz w:val="24"/>
          <w:szCs w:val="24"/>
        </w:rPr>
        <w:t xml:space="preserve">If in the future you are an early intervention or teacher in this program, what would you want to maintain as part of this team and what would you want to see changed? Support your response with information from course discussions, readings, and DEC Recommended Practices. </w:t>
      </w:r>
    </w:p>
    <w:p w14:paraId="7038B6A9" w14:textId="77777777" w:rsidR="00B631F8" w:rsidRPr="00F90D86" w:rsidRDefault="00B631F8" w:rsidP="00B631F8">
      <w:pPr>
        <w:textAlignment w:val="baseline"/>
      </w:pPr>
    </w:p>
    <w:p w14:paraId="65443BC5" w14:textId="77777777" w:rsidR="00364451" w:rsidRDefault="00364451" w:rsidP="00364451">
      <w:pPr>
        <w:pStyle w:val="ListParagraph"/>
        <w:rPr>
          <w:rFonts w:ascii="Times New Roman" w:hAnsi="Times New Roman"/>
          <w:b/>
          <w:sz w:val="24"/>
          <w:szCs w:val="24"/>
        </w:rPr>
      </w:pPr>
    </w:p>
    <w:bookmarkEnd w:id="5"/>
    <w:p w14:paraId="6A6CF136" w14:textId="77777777" w:rsidR="00B631F8" w:rsidRPr="00B631F8" w:rsidRDefault="00B631F8" w:rsidP="00B631F8">
      <w:pPr>
        <w:ind w:left="720"/>
        <w:rPr>
          <w:bCs/>
        </w:rPr>
      </w:pPr>
    </w:p>
    <w:p w14:paraId="706E9EE6" w14:textId="77777777" w:rsidR="00B631F8" w:rsidRDefault="00B631F8" w:rsidP="00B631F8">
      <w:pPr>
        <w:rPr>
          <w:bCs/>
        </w:rPr>
      </w:pPr>
    </w:p>
    <w:p w14:paraId="03B28549" w14:textId="77777777" w:rsidR="00B631F8" w:rsidRDefault="00B631F8" w:rsidP="00B631F8">
      <w:pPr>
        <w:spacing w:line="276" w:lineRule="auto"/>
        <w:ind w:left="720"/>
        <w:rPr>
          <w:color w:val="000000"/>
        </w:rPr>
      </w:pPr>
    </w:p>
    <w:p w14:paraId="49EDC1B3" w14:textId="412CBFE7" w:rsidR="0093508A" w:rsidRDefault="0093508A" w:rsidP="00ED5D67">
      <w:pPr>
        <w:rPr>
          <w:color w:val="000000"/>
        </w:rPr>
      </w:pPr>
    </w:p>
    <w:p w14:paraId="72E95440" w14:textId="61970E82" w:rsidR="001C6B11" w:rsidRDefault="001C6B11" w:rsidP="00ED5D67">
      <w:pPr>
        <w:rPr>
          <w:color w:val="000000"/>
        </w:rPr>
      </w:pPr>
    </w:p>
    <w:p w14:paraId="7B146D63" w14:textId="7FE4A242" w:rsidR="00364451" w:rsidRDefault="00364451" w:rsidP="00ED5D67">
      <w:pPr>
        <w:rPr>
          <w:color w:val="AEAAAA"/>
          <w:sz w:val="22"/>
          <w:szCs w:val="22"/>
        </w:rPr>
      </w:pPr>
    </w:p>
    <w:p w14:paraId="0131A9CD" w14:textId="694BDFA2" w:rsidR="00F530B6" w:rsidRDefault="00F530B6" w:rsidP="00ED5D67">
      <w:pPr>
        <w:rPr>
          <w:color w:val="AEAAAA"/>
          <w:sz w:val="22"/>
          <w:szCs w:val="22"/>
        </w:rPr>
      </w:pPr>
    </w:p>
    <w:p w14:paraId="1ECF329B" w14:textId="0DD520B4" w:rsidR="00F530B6" w:rsidRDefault="00F530B6" w:rsidP="00ED5D67">
      <w:pPr>
        <w:rPr>
          <w:color w:val="AEAAAA"/>
          <w:sz w:val="22"/>
          <w:szCs w:val="22"/>
        </w:rPr>
      </w:pPr>
    </w:p>
    <w:p w14:paraId="251002A8" w14:textId="7242B5C7" w:rsidR="00F530B6" w:rsidRDefault="00F530B6" w:rsidP="00ED5D67">
      <w:pPr>
        <w:rPr>
          <w:color w:val="AEAAAA"/>
          <w:sz w:val="22"/>
          <w:szCs w:val="22"/>
        </w:rPr>
      </w:pPr>
    </w:p>
    <w:p w14:paraId="51E113CA" w14:textId="77777777" w:rsidR="00F90D86" w:rsidRDefault="00F90D86" w:rsidP="00ED5D67">
      <w:pPr>
        <w:rPr>
          <w:rFonts w:cstheme="minorHAnsi"/>
          <w:i/>
          <w:iCs/>
          <w:color w:val="212121"/>
          <w:sz w:val="20"/>
          <w:szCs w:val="20"/>
          <w:shd w:val="clear" w:color="auto" w:fill="FFFFFF"/>
        </w:rPr>
      </w:pPr>
    </w:p>
    <w:p w14:paraId="0229C99B" w14:textId="77777777" w:rsidR="00F90D86" w:rsidRDefault="00F90D86" w:rsidP="00ED5D67">
      <w:pPr>
        <w:rPr>
          <w:rFonts w:cstheme="minorHAnsi"/>
          <w:i/>
          <w:iCs/>
          <w:color w:val="212121"/>
          <w:sz w:val="20"/>
          <w:szCs w:val="20"/>
          <w:shd w:val="clear" w:color="auto" w:fill="FFFFFF"/>
        </w:rPr>
      </w:pPr>
    </w:p>
    <w:p w14:paraId="5193C3EE" w14:textId="77777777" w:rsidR="00F90D86" w:rsidRDefault="00F90D86" w:rsidP="00ED5D67">
      <w:pPr>
        <w:rPr>
          <w:rFonts w:cstheme="minorHAnsi"/>
          <w:i/>
          <w:iCs/>
          <w:color w:val="212121"/>
          <w:sz w:val="20"/>
          <w:szCs w:val="20"/>
          <w:shd w:val="clear" w:color="auto" w:fill="FFFFFF"/>
        </w:rPr>
      </w:pPr>
    </w:p>
    <w:p w14:paraId="7D491D1C" w14:textId="2CD07574" w:rsidR="00F530B6" w:rsidRPr="00F90D86" w:rsidRDefault="00F90D86" w:rsidP="00ED5D67">
      <w:pPr>
        <w:rPr>
          <w:i/>
          <w:iCs/>
          <w:color w:val="AEAAAA"/>
          <w:sz w:val="18"/>
          <w:szCs w:val="18"/>
        </w:rPr>
      </w:pPr>
      <w:r w:rsidRPr="00F90D86">
        <w:rPr>
          <w:rFonts w:cstheme="minorHAnsi"/>
          <w:i/>
          <w:iCs/>
          <w:color w:val="212121"/>
          <w:sz w:val="20"/>
          <w:szCs w:val="20"/>
          <w:shd w:val="clear" w:color="auto" w:fill="FFFFFF"/>
        </w:rPr>
        <w:t>T</w:t>
      </w:r>
      <w:r w:rsidRPr="00F90D86">
        <w:rPr>
          <w:rFonts w:cstheme="minorHAnsi"/>
          <w:i/>
          <w:iCs/>
          <w:color w:val="212121"/>
          <w:sz w:val="20"/>
          <w:szCs w:val="20"/>
          <w:shd w:val="clear" w:color="auto" w:fill="FFFFFF"/>
        </w:rPr>
        <w:t>his is a product of the Early Childhood Personnel Center (ECPC) awarded to the University of Connecticut Center for Excellence in Developmental Disabilities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sectPr w:rsidR="00F530B6" w:rsidRPr="00F90D86" w:rsidSect="00D900DF">
      <w:headerReference w:type="even" r:id="rId27"/>
      <w:headerReference w:type="first" r:id="rId2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8DFA" w14:textId="77777777" w:rsidR="002F1E17" w:rsidRDefault="002F1E17">
      <w:r>
        <w:separator/>
      </w:r>
    </w:p>
  </w:endnote>
  <w:endnote w:type="continuationSeparator" w:id="0">
    <w:p w14:paraId="0F1959DD" w14:textId="77777777" w:rsidR="002F1E17" w:rsidRDefault="002F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C716" w14:textId="77777777" w:rsidR="002F1E17" w:rsidRDefault="002F1E17">
      <w:r>
        <w:separator/>
      </w:r>
    </w:p>
  </w:footnote>
  <w:footnote w:type="continuationSeparator" w:id="0">
    <w:p w14:paraId="505D31E8" w14:textId="77777777" w:rsidR="002F1E17" w:rsidRDefault="002F1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FC7B" w14:textId="77777777" w:rsidR="003C5F90" w:rsidRDefault="003C5F90">
    <w:pPr>
      <w:pStyle w:val="Header"/>
    </w:pPr>
    <w:r>
      <w:rPr>
        <w:noProof/>
      </w:rPr>
      <mc:AlternateContent>
        <mc:Choice Requires="wps">
          <w:drawing>
            <wp:anchor distT="0" distB="0" distL="114300" distR="114300" simplePos="0" relativeHeight="251660288" behindDoc="1" locked="0" layoutInCell="0" allowOverlap="1" wp14:anchorId="40CEBFF1" wp14:editId="07EA7B87">
              <wp:simplePos x="0" y="0"/>
              <wp:positionH relativeFrom="margin">
                <wp:align>center</wp:align>
              </wp:positionH>
              <wp:positionV relativeFrom="margin">
                <wp:align>center</wp:align>
              </wp:positionV>
              <wp:extent cx="6430010" cy="2143125"/>
              <wp:effectExtent l="0" t="0" r="0" b="0"/>
              <wp:wrapNone/>
              <wp:docPr id="5" name="PowerPlusWaterMarkObject529882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30010" cy="2143125"/>
                      </a:xfrm>
                      <a:prstGeom prst="rect">
                        <a:avLst/>
                      </a:prstGeom>
                    </wps:spPr>
                    <wps:txbx>
                      <w:txbxContent>
                        <w:p w14:paraId="55CD5B6B" w14:textId="77777777" w:rsidR="003C5F90" w:rsidRDefault="003C5F90" w:rsidP="003C5F90">
                          <w:pPr>
                            <w:jc w:val="center"/>
                          </w:pPr>
                          <w:r>
                            <w:rPr>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CEBFF1" id="_x0000_t202" coordsize="21600,21600" o:spt="202" path="m,l,21600r21600,l21600,xe">
              <v:stroke joinstyle="miter"/>
              <v:path gradientshapeok="t" o:connecttype="rect"/>
            </v:shapetype>
            <v:shape id="PowerPlusWaterMarkObject529882876" o:spid="_x0000_s1027" type="#_x0000_t202" style="position:absolute;margin-left:0;margin-top:0;width:506.3pt;height:168.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Wh1AEAAIkDAAAOAAAAZHJzL2Uyb0RvYy54bWysU1tv2yAUfp+0/4B4X2ynF7VWnKpbtb10&#10;W6V26jPBkHgzHHYOiZ1/vwNxk2l7q+oHZODw8V0Oi5vR9WJnkDrwjaxmpRTGa2g7v27kj6fPH66k&#10;oKh8q3rwppF7Q/Jm+f7dYgi1mcMG+tagYBBP9RAauYkx1EVBemOcohkE43nTAjoVeYrrokU1MLrr&#10;i3lZXhYDYBsQtCHi1bvDplxmfGuNjt+tJRNF30jmFvOIeVylsVguVL1GFTadnmioV7BwqvN86RHq&#10;TkUlttj9B+U6jUBg40yDK8DaTpusgdVU5T9qHjcqmKyFzaFwtIneDlZ/2z2GBxRx/AgjB5hFULgH&#10;/YvYm2IIVE81yVOqKVWvhq/QcppqGyGfGC06gcD2VlfXZfryMusTjMrG749mmzEKzYuX52clS5ZC&#10;8968Oj+r5hcpjkLVCS2ZGZDiFwNOpJ9GIqeZYdXunuKh9KVkoprYHXjGcTVySaK8gnbPpAdOuZH0&#10;e6vQSOG37hNwU1RSWAT3zG10i4l/viHBPo3PCsN0d2TaD/1LyplAjrsVXrnkRPuTgVzPzbNTvbjI&#10;FhwoTsWs64Saznq4Zftsl5WceE5KOO/sxdSbqaH+nueq0wta/gEAAP//AwBQSwMEFAAGAAgAAAAh&#10;ALoGTvHeAAAABgEAAA8AAABkcnMvZG93bnJldi54bWxMj0FPwkAQhe8m/ofNmHgxsgUCmtopERJO&#10;chE5eBy6Q9vYnS3dLVR/vYsXvEzy8l7e+yZbDLZRJ+587QRhPEpAsRTO1FIi7D7Wj8+gfCAx1Dhh&#10;hG/2sMhvbzJKjTvLO5+2oVSxRHxKCFUIbaq1Lyq25EeuZYnewXWWQpRdqU1H51huGz1Jkrm2VEtc&#10;qKjlVcXF17a3COXh89gfHzart/VuKNhtlj+zeol4fze8voAKPIRrGC74ER3yyLR3vRivGoT4SPi7&#10;Fy8ZT+ag9gjT6dMMdJ7p//j5LwAAAP//AwBQSwECLQAUAAYACAAAACEAtoM4kv4AAADhAQAAEwAA&#10;AAAAAAAAAAAAAAAAAAAAW0NvbnRlbnRfVHlwZXNdLnhtbFBLAQItABQABgAIAAAAIQA4/SH/1gAA&#10;AJQBAAALAAAAAAAAAAAAAAAAAC8BAABfcmVscy8ucmVsc1BLAQItABQABgAIAAAAIQCOBKWh1AEA&#10;AIkDAAAOAAAAAAAAAAAAAAAAAC4CAABkcnMvZTJvRG9jLnhtbFBLAQItABQABgAIAAAAIQC6Bk7x&#10;3gAAAAYBAAAPAAAAAAAAAAAAAAAAAC4EAABkcnMvZG93bnJldi54bWxQSwUGAAAAAAQABADzAAAA&#10;OQUAAAAA&#10;" o:allowincell="f" filled="f" stroked="f">
              <v:textbox>
                <w:txbxContent>
                  <w:p w14:paraId="55CD5B6B" w14:textId="77777777" w:rsidR="003C5F90" w:rsidRDefault="003C5F90" w:rsidP="003C5F90">
                    <w:pPr>
                      <w:jc w:val="center"/>
                    </w:pPr>
                    <w:r>
                      <w:rPr>
                        <w:color w:val="C0C0C0"/>
                        <w:sz w:val="72"/>
                        <w:szCs w:val="7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9979" w14:textId="77777777" w:rsidR="003C5F90" w:rsidRDefault="003C5F90">
    <w:pPr>
      <w:pStyle w:val="Header"/>
    </w:pPr>
    <w:r>
      <w:rPr>
        <w:noProof/>
      </w:rPr>
      <mc:AlternateContent>
        <mc:Choice Requires="wps">
          <w:drawing>
            <wp:anchor distT="0" distB="0" distL="114300" distR="114300" simplePos="0" relativeHeight="251659264" behindDoc="1" locked="0" layoutInCell="0" allowOverlap="1" wp14:anchorId="58751122" wp14:editId="478208DD">
              <wp:simplePos x="0" y="0"/>
              <wp:positionH relativeFrom="margin">
                <wp:align>center</wp:align>
              </wp:positionH>
              <wp:positionV relativeFrom="margin">
                <wp:align>center</wp:align>
              </wp:positionV>
              <wp:extent cx="6430010" cy="2143125"/>
              <wp:effectExtent l="0" t="0" r="0" b="0"/>
              <wp:wrapNone/>
              <wp:docPr id="2" name="PowerPlusWaterMarkObject529882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30010" cy="2143125"/>
                      </a:xfrm>
                      <a:prstGeom prst="rect">
                        <a:avLst/>
                      </a:prstGeom>
                    </wps:spPr>
                    <wps:txbx>
                      <w:txbxContent>
                        <w:p w14:paraId="567DA35C" w14:textId="77777777" w:rsidR="003C5F90" w:rsidRDefault="003C5F90" w:rsidP="003C5F90">
                          <w:pPr>
                            <w:jc w:val="center"/>
                          </w:pPr>
                          <w:r>
                            <w:rPr>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8751122" id="_x0000_t202" coordsize="21600,21600" o:spt="202" path="m,l,21600r21600,l21600,xe">
              <v:stroke joinstyle="miter"/>
              <v:path gradientshapeok="t" o:connecttype="rect"/>
            </v:shapetype>
            <v:shape id="PowerPlusWaterMarkObject529882875" o:spid="_x0000_s1028" type="#_x0000_t202" style="position:absolute;margin-left:0;margin-top:0;width:506.3pt;height:168.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n2AEAAJADAAAOAAAAZHJzL2Uyb0RvYy54bWysU1tv2yAUfp+0/4B4X2ynF7VWnKpbtb10&#10;W6V26jPBkHgzHHYOiZ1/vwNxk2l7q+oHZODw8V0Oi5vR9WJnkDrwjaxmpRTGa2g7v27kj6fPH66k&#10;oKh8q3rwppF7Q/Jm+f7dYgi1mcMG+tagYBBP9RAauYkx1EVBemOcohkE43nTAjoVeYrrokU1MLrr&#10;i3lZXhYDYBsQtCHi1bvDplxmfGuNjt+tJRNF30jmFvOIeVylsVguVL1GFTadnmioV7BwqvN86RHq&#10;TkUlttj9B+U6jUBg40yDK8DaTpusgdVU5T9qHjcqmKyFzaFwtIneDlZ/2z2GBxRx/AgjB5hFULgH&#10;/YvYm2IIVE81yVOqKVWvhq/QcppqGyGfGC06gcD2VlfXZfryMusTjMrG749mmzEKzYuX52clS5ZC&#10;8968Oj+r5hcpjkLVCS2ZGZDiFwNOpJ9GIqeZYdXunuKh9KVkoprYHXjGcTWKrk2SuDIxX0G7Z+4D&#10;h91I+r1VaKTwW/cJuDcqKSyCe+ZuusUkI1+U0J/GZ4VhohCZ/UP/EnbmkVNvhVcuGdL+ZCDXcw/t&#10;VC8ushMHplMxyzuhprMebtlF22VBJ56TII49WzK1aOqrv+e56vSQln8AAAD//wMAUEsDBBQABgAI&#10;AAAAIQC6Bk7x3gAAAAYBAAAPAAAAZHJzL2Rvd25yZXYueG1sTI9BT8JAEIXvJv6HzZh4MbIFApra&#10;KRESTnIROXgcukPb2J0t3S1Uf72LF7xM8vJe3vsmWwy2USfufO0EYTxKQLEUztRSIuw+1o/PoHwg&#10;MdQ4YYRv9rDIb28ySo07yzuftqFUsUR8SghVCG2qtS8qtuRHrmWJ3sF1lkKUXalNR+dYbhs9SZK5&#10;tlRLXKio5VXFxde2twjl4fPYHx82q7f1bijYbZY/s3qJeH83vL6ACjyEaxgu+BEd8si0d70YrxqE&#10;+Ej4uxcvGU/moPYI0+nTDHSe6f/4+S8AAAD//wMAUEsBAi0AFAAGAAgAAAAhALaDOJL+AAAA4QEA&#10;ABMAAAAAAAAAAAAAAAAAAAAAAFtDb250ZW50X1R5cGVzXS54bWxQSwECLQAUAAYACAAAACEAOP0h&#10;/9YAAACUAQAACwAAAAAAAAAAAAAAAAAvAQAAX3JlbHMvLnJlbHNQSwECLQAUAAYACAAAACEAjcPz&#10;Z9gBAACQAwAADgAAAAAAAAAAAAAAAAAuAgAAZHJzL2Uyb0RvYy54bWxQSwECLQAUAAYACAAAACEA&#10;ugZO8d4AAAAGAQAADwAAAAAAAAAAAAAAAAAyBAAAZHJzL2Rvd25yZXYueG1sUEsFBgAAAAAEAAQA&#10;8wAAAD0FAAAAAA==&#10;" o:allowincell="f" filled="f" stroked="f">
              <v:textbox>
                <w:txbxContent>
                  <w:p w14:paraId="567DA35C" w14:textId="77777777" w:rsidR="003C5F90" w:rsidRDefault="003C5F90" w:rsidP="003C5F90">
                    <w:pPr>
                      <w:jc w:val="center"/>
                    </w:pPr>
                    <w:r>
                      <w:rPr>
                        <w:color w:val="C0C0C0"/>
                        <w:sz w:val="72"/>
                        <w:szCs w:val="7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4CC"/>
    <w:multiLevelType w:val="hybridMultilevel"/>
    <w:tmpl w:val="0784B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E575A"/>
    <w:multiLevelType w:val="hybridMultilevel"/>
    <w:tmpl w:val="D22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CF36B1"/>
    <w:multiLevelType w:val="hybridMultilevel"/>
    <w:tmpl w:val="A6326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0B75B7"/>
    <w:multiLevelType w:val="multilevel"/>
    <w:tmpl w:val="6AFA8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58062A"/>
    <w:multiLevelType w:val="hybridMultilevel"/>
    <w:tmpl w:val="504AA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684C04"/>
    <w:multiLevelType w:val="hybridMultilevel"/>
    <w:tmpl w:val="CF14BBA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415A5C12"/>
    <w:multiLevelType w:val="multilevel"/>
    <w:tmpl w:val="CAB411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59F1B20"/>
    <w:multiLevelType w:val="hybridMultilevel"/>
    <w:tmpl w:val="A52AC7DA"/>
    <w:lvl w:ilvl="0" w:tplc="AF4C65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0F1AB6"/>
    <w:multiLevelType w:val="hybridMultilevel"/>
    <w:tmpl w:val="BF54A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F57095"/>
    <w:multiLevelType w:val="hybridMultilevel"/>
    <w:tmpl w:val="6B7A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440AD"/>
    <w:multiLevelType w:val="hybridMultilevel"/>
    <w:tmpl w:val="FAFAF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7147E"/>
    <w:multiLevelType w:val="hybridMultilevel"/>
    <w:tmpl w:val="CF908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114239"/>
    <w:multiLevelType w:val="hybridMultilevel"/>
    <w:tmpl w:val="6B30712C"/>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17B7697"/>
    <w:multiLevelType w:val="hybridMultilevel"/>
    <w:tmpl w:val="F4305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A64ECA"/>
    <w:multiLevelType w:val="hybridMultilevel"/>
    <w:tmpl w:val="A58ED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D1249F"/>
    <w:multiLevelType w:val="hybridMultilevel"/>
    <w:tmpl w:val="56C4232A"/>
    <w:lvl w:ilvl="0" w:tplc="E80E0DC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30D9A"/>
    <w:multiLevelType w:val="hybridMultilevel"/>
    <w:tmpl w:val="DBA60B78"/>
    <w:lvl w:ilvl="0" w:tplc="E80E0DC4">
      <w:start w:val="1"/>
      <w:numFmt w:val="bullet"/>
      <w:lvlText w:val=""/>
      <w:lvlJc w:val="left"/>
      <w:pPr>
        <w:tabs>
          <w:tab w:val="num" w:pos="360"/>
        </w:tabs>
        <w:ind w:left="360"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B2A75"/>
    <w:multiLevelType w:val="hybridMultilevel"/>
    <w:tmpl w:val="F936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17016"/>
    <w:multiLevelType w:val="hybridMultilevel"/>
    <w:tmpl w:val="BBA6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E6542F"/>
    <w:multiLevelType w:val="hybridMultilevel"/>
    <w:tmpl w:val="8BF83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9057F85"/>
    <w:multiLevelType w:val="hybridMultilevel"/>
    <w:tmpl w:val="C3B6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469E7"/>
    <w:multiLevelType w:val="hybridMultilevel"/>
    <w:tmpl w:val="0ECA98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6"/>
  </w:num>
  <w:num w:numId="3">
    <w:abstractNumId w:val="9"/>
  </w:num>
  <w:num w:numId="4">
    <w:abstractNumId w:val="14"/>
  </w:num>
  <w:num w:numId="5">
    <w:abstractNumId w:val="11"/>
  </w:num>
  <w:num w:numId="6">
    <w:abstractNumId w:val="4"/>
  </w:num>
  <w:num w:numId="7">
    <w:abstractNumId w:val="0"/>
  </w:num>
  <w:num w:numId="8">
    <w:abstractNumId w:val="16"/>
  </w:num>
  <w:num w:numId="9">
    <w:abstractNumId w:val="10"/>
  </w:num>
  <w:num w:numId="10">
    <w:abstractNumId w:val="18"/>
  </w:num>
  <w:num w:numId="11">
    <w:abstractNumId w:val="2"/>
  </w:num>
  <w:num w:numId="12">
    <w:abstractNumId w:val="19"/>
  </w:num>
  <w:num w:numId="13">
    <w:abstractNumId w:val="15"/>
  </w:num>
  <w:num w:numId="14">
    <w:abstractNumId w:val="5"/>
  </w:num>
  <w:num w:numId="15">
    <w:abstractNumId w:val="21"/>
  </w:num>
  <w:num w:numId="16">
    <w:abstractNumId w:val="12"/>
  </w:num>
  <w:num w:numId="17">
    <w:abstractNumId w:val="1"/>
  </w:num>
  <w:num w:numId="18">
    <w:abstractNumId w:val="13"/>
  </w:num>
  <w:num w:numId="19">
    <w:abstractNumId w:val="8"/>
  </w:num>
  <w:num w:numId="20">
    <w:abstractNumId w:val="7"/>
  </w:num>
  <w:num w:numId="21">
    <w:abstractNumId w:val="17"/>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B9"/>
    <w:rsid w:val="00005111"/>
    <w:rsid w:val="00010FAF"/>
    <w:rsid w:val="000319B4"/>
    <w:rsid w:val="00041340"/>
    <w:rsid w:val="00053137"/>
    <w:rsid w:val="00053FAF"/>
    <w:rsid w:val="00065D74"/>
    <w:rsid w:val="000B7850"/>
    <w:rsid w:val="00131ADA"/>
    <w:rsid w:val="00146EBA"/>
    <w:rsid w:val="00151D78"/>
    <w:rsid w:val="001933AF"/>
    <w:rsid w:val="001B0AF0"/>
    <w:rsid w:val="001C6B11"/>
    <w:rsid w:val="001D4370"/>
    <w:rsid w:val="001E1421"/>
    <w:rsid w:val="001F5634"/>
    <w:rsid w:val="001F61C7"/>
    <w:rsid w:val="002069D8"/>
    <w:rsid w:val="00224F56"/>
    <w:rsid w:val="002459D5"/>
    <w:rsid w:val="00262F57"/>
    <w:rsid w:val="00294E76"/>
    <w:rsid w:val="002A46BB"/>
    <w:rsid w:val="002A60AD"/>
    <w:rsid w:val="002F1E17"/>
    <w:rsid w:val="00313653"/>
    <w:rsid w:val="003228C6"/>
    <w:rsid w:val="003309BE"/>
    <w:rsid w:val="00347F8F"/>
    <w:rsid w:val="00364451"/>
    <w:rsid w:val="00394FDB"/>
    <w:rsid w:val="003B0A40"/>
    <w:rsid w:val="003C19CB"/>
    <w:rsid w:val="003C5F90"/>
    <w:rsid w:val="003E4B9E"/>
    <w:rsid w:val="00402AEB"/>
    <w:rsid w:val="00426DB1"/>
    <w:rsid w:val="00437087"/>
    <w:rsid w:val="004472C7"/>
    <w:rsid w:val="004607D8"/>
    <w:rsid w:val="0047150E"/>
    <w:rsid w:val="004A0F84"/>
    <w:rsid w:val="004B5C83"/>
    <w:rsid w:val="004C0892"/>
    <w:rsid w:val="004F0D01"/>
    <w:rsid w:val="004F5359"/>
    <w:rsid w:val="00514378"/>
    <w:rsid w:val="00515664"/>
    <w:rsid w:val="00531706"/>
    <w:rsid w:val="00536109"/>
    <w:rsid w:val="00583FAC"/>
    <w:rsid w:val="005C1030"/>
    <w:rsid w:val="005C467A"/>
    <w:rsid w:val="005D6554"/>
    <w:rsid w:val="005E7E81"/>
    <w:rsid w:val="005F1BCC"/>
    <w:rsid w:val="006127EB"/>
    <w:rsid w:val="006230C4"/>
    <w:rsid w:val="00632CDD"/>
    <w:rsid w:val="00640BE5"/>
    <w:rsid w:val="00656A55"/>
    <w:rsid w:val="006873C2"/>
    <w:rsid w:val="00687DD3"/>
    <w:rsid w:val="0069403D"/>
    <w:rsid w:val="00695958"/>
    <w:rsid w:val="006A236F"/>
    <w:rsid w:val="006A63F2"/>
    <w:rsid w:val="006D172C"/>
    <w:rsid w:val="006D3C43"/>
    <w:rsid w:val="006D7DD0"/>
    <w:rsid w:val="00713C70"/>
    <w:rsid w:val="00716E91"/>
    <w:rsid w:val="007256F4"/>
    <w:rsid w:val="00732D57"/>
    <w:rsid w:val="00742330"/>
    <w:rsid w:val="00764C9E"/>
    <w:rsid w:val="007C7003"/>
    <w:rsid w:val="007D5168"/>
    <w:rsid w:val="00812A1D"/>
    <w:rsid w:val="008345DF"/>
    <w:rsid w:val="008376FD"/>
    <w:rsid w:val="00841FD3"/>
    <w:rsid w:val="00843F62"/>
    <w:rsid w:val="008747B6"/>
    <w:rsid w:val="0088510E"/>
    <w:rsid w:val="008853BF"/>
    <w:rsid w:val="0089367B"/>
    <w:rsid w:val="00897673"/>
    <w:rsid w:val="008B7449"/>
    <w:rsid w:val="008B77AC"/>
    <w:rsid w:val="00913EE8"/>
    <w:rsid w:val="009172F1"/>
    <w:rsid w:val="0093007D"/>
    <w:rsid w:val="0093508A"/>
    <w:rsid w:val="0097349B"/>
    <w:rsid w:val="00981826"/>
    <w:rsid w:val="009A6852"/>
    <w:rsid w:val="009A74C6"/>
    <w:rsid w:val="009C07B6"/>
    <w:rsid w:val="009F650A"/>
    <w:rsid w:val="00A113F8"/>
    <w:rsid w:val="00A3590C"/>
    <w:rsid w:val="00A50258"/>
    <w:rsid w:val="00A53B61"/>
    <w:rsid w:val="00A96776"/>
    <w:rsid w:val="00AB4804"/>
    <w:rsid w:val="00AC7BEF"/>
    <w:rsid w:val="00AD20C9"/>
    <w:rsid w:val="00AD35F0"/>
    <w:rsid w:val="00AE107D"/>
    <w:rsid w:val="00AE6DD8"/>
    <w:rsid w:val="00AF77CB"/>
    <w:rsid w:val="00B02132"/>
    <w:rsid w:val="00B05F97"/>
    <w:rsid w:val="00B10A5F"/>
    <w:rsid w:val="00B10E32"/>
    <w:rsid w:val="00B27EE6"/>
    <w:rsid w:val="00B37DBC"/>
    <w:rsid w:val="00B631F8"/>
    <w:rsid w:val="00B7013E"/>
    <w:rsid w:val="00B84A8F"/>
    <w:rsid w:val="00B84D17"/>
    <w:rsid w:val="00B91A41"/>
    <w:rsid w:val="00BB51C2"/>
    <w:rsid w:val="00BB7458"/>
    <w:rsid w:val="00BB7B7C"/>
    <w:rsid w:val="00BE2D81"/>
    <w:rsid w:val="00BE7EBD"/>
    <w:rsid w:val="00C1728A"/>
    <w:rsid w:val="00C272F4"/>
    <w:rsid w:val="00C35577"/>
    <w:rsid w:val="00C42DB9"/>
    <w:rsid w:val="00C704D1"/>
    <w:rsid w:val="00C80D49"/>
    <w:rsid w:val="00C850A2"/>
    <w:rsid w:val="00C86847"/>
    <w:rsid w:val="00CA6685"/>
    <w:rsid w:val="00CB08CE"/>
    <w:rsid w:val="00CB6AEE"/>
    <w:rsid w:val="00CB7EB2"/>
    <w:rsid w:val="00CD6D36"/>
    <w:rsid w:val="00CF4200"/>
    <w:rsid w:val="00D64648"/>
    <w:rsid w:val="00D67571"/>
    <w:rsid w:val="00D73C44"/>
    <w:rsid w:val="00D900DF"/>
    <w:rsid w:val="00D96073"/>
    <w:rsid w:val="00DA201B"/>
    <w:rsid w:val="00DC5077"/>
    <w:rsid w:val="00DD4C4F"/>
    <w:rsid w:val="00DE32EC"/>
    <w:rsid w:val="00DF1443"/>
    <w:rsid w:val="00DF3B01"/>
    <w:rsid w:val="00E160DA"/>
    <w:rsid w:val="00E325F8"/>
    <w:rsid w:val="00E54D10"/>
    <w:rsid w:val="00E727A5"/>
    <w:rsid w:val="00E75ED1"/>
    <w:rsid w:val="00E77CCC"/>
    <w:rsid w:val="00E80FDC"/>
    <w:rsid w:val="00E849BA"/>
    <w:rsid w:val="00EB00F6"/>
    <w:rsid w:val="00ED5D67"/>
    <w:rsid w:val="00ED7C9B"/>
    <w:rsid w:val="00EE0130"/>
    <w:rsid w:val="00F00773"/>
    <w:rsid w:val="00F229EF"/>
    <w:rsid w:val="00F23814"/>
    <w:rsid w:val="00F43BE3"/>
    <w:rsid w:val="00F45F2A"/>
    <w:rsid w:val="00F530B6"/>
    <w:rsid w:val="00F618DC"/>
    <w:rsid w:val="00F64FCC"/>
    <w:rsid w:val="00F676DC"/>
    <w:rsid w:val="00F67CE5"/>
    <w:rsid w:val="00F71BD6"/>
    <w:rsid w:val="00F7369D"/>
    <w:rsid w:val="00F76A42"/>
    <w:rsid w:val="00F90D86"/>
    <w:rsid w:val="00F94A90"/>
    <w:rsid w:val="00FB340D"/>
    <w:rsid w:val="00FF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64F67"/>
  <w15:chartTrackingRefBased/>
  <w15:docId w15:val="{0C674246-19D4-EA49-952C-FFABB5AF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60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60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60AD"/>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345D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C4"/>
    <w:rPr>
      <w:rFonts w:ascii="Segoe UI" w:eastAsia="Times New Roman" w:hAnsi="Segoe UI" w:cs="Segoe UI"/>
      <w:sz w:val="18"/>
      <w:szCs w:val="18"/>
    </w:rPr>
  </w:style>
  <w:style w:type="table" w:styleId="TableGrid">
    <w:name w:val="Table Grid"/>
    <w:basedOn w:val="TableNormal"/>
    <w:uiPriority w:val="39"/>
    <w:rsid w:val="00CA668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6685"/>
    <w:rPr>
      <w:b/>
      <w:bCs/>
    </w:rPr>
  </w:style>
  <w:style w:type="paragraph" w:styleId="NoSpacing">
    <w:name w:val="No Spacing"/>
    <w:uiPriority w:val="1"/>
    <w:qFormat/>
    <w:rsid w:val="00CA6685"/>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CA6685"/>
    <w:pPr>
      <w:tabs>
        <w:tab w:val="center" w:pos="4680"/>
        <w:tab w:val="right" w:pos="9360"/>
      </w:tabs>
    </w:pPr>
  </w:style>
  <w:style w:type="character" w:customStyle="1" w:styleId="HeaderChar">
    <w:name w:val="Header Char"/>
    <w:basedOn w:val="DefaultParagraphFont"/>
    <w:link w:val="Header"/>
    <w:uiPriority w:val="99"/>
    <w:rsid w:val="00CA66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6685"/>
    <w:pPr>
      <w:tabs>
        <w:tab w:val="center" w:pos="4680"/>
        <w:tab w:val="right" w:pos="9360"/>
      </w:tabs>
    </w:pPr>
  </w:style>
  <w:style w:type="character" w:customStyle="1" w:styleId="FooterChar">
    <w:name w:val="Footer Char"/>
    <w:basedOn w:val="DefaultParagraphFont"/>
    <w:link w:val="Footer"/>
    <w:uiPriority w:val="99"/>
    <w:rsid w:val="00CA668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3F62"/>
    <w:rPr>
      <w:color w:val="0563C1" w:themeColor="hyperlink"/>
      <w:u w:val="single"/>
    </w:rPr>
  </w:style>
  <w:style w:type="character" w:styleId="Emphasis">
    <w:name w:val="Emphasis"/>
    <w:basedOn w:val="DefaultParagraphFont"/>
    <w:uiPriority w:val="20"/>
    <w:qFormat/>
    <w:rsid w:val="00843F62"/>
    <w:rPr>
      <w:i/>
      <w:iCs/>
    </w:rPr>
  </w:style>
  <w:style w:type="character" w:customStyle="1" w:styleId="UnresolvedMention1">
    <w:name w:val="Unresolved Mention1"/>
    <w:basedOn w:val="DefaultParagraphFont"/>
    <w:uiPriority w:val="99"/>
    <w:semiHidden/>
    <w:unhideWhenUsed/>
    <w:rsid w:val="00151D78"/>
    <w:rPr>
      <w:color w:val="605E5C"/>
      <w:shd w:val="clear" w:color="auto" w:fill="E1DFDD"/>
    </w:rPr>
  </w:style>
  <w:style w:type="character" w:styleId="CommentReference">
    <w:name w:val="annotation reference"/>
    <w:basedOn w:val="DefaultParagraphFont"/>
    <w:uiPriority w:val="99"/>
    <w:semiHidden/>
    <w:unhideWhenUsed/>
    <w:rsid w:val="001D4370"/>
    <w:rPr>
      <w:sz w:val="16"/>
      <w:szCs w:val="16"/>
    </w:rPr>
  </w:style>
  <w:style w:type="paragraph" w:styleId="CommentText">
    <w:name w:val="annotation text"/>
    <w:basedOn w:val="Normal"/>
    <w:link w:val="CommentTextChar"/>
    <w:uiPriority w:val="99"/>
    <w:semiHidden/>
    <w:unhideWhenUsed/>
    <w:rsid w:val="001D4370"/>
    <w:rPr>
      <w:sz w:val="20"/>
      <w:szCs w:val="20"/>
    </w:rPr>
  </w:style>
  <w:style w:type="character" w:customStyle="1" w:styleId="CommentTextChar">
    <w:name w:val="Comment Text Char"/>
    <w:basedOn w:val="DefaultParagraphFont"/>
    <w:link w:val="CommentText"/>
    <w:uiPriority w:val="99"/>
    <w:semiHidden/>
    <w:rsid w:val="001D4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370"/>
    <w:rPr>
      <w:b/>
      <w:bCs/>
    </w:rPr>
  </w:style>
  <w:style w:type="character" w:customStyle="1" w:styleId="CommentSubjectChar">
    <w:name w:val="Comment Subject Char"/>
    <w:basedOn w:val="CommentTextChar"/>
    <w:link w:val="CommentSubject"/>
    <w:uiPriority w:val="99"/>
    <w:semiHidden/>
    <w:rsid w:val="001D437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02AEB"/>
    <w:rPr>
      <w:color w:val="954F72" w:themeColor="followedHyperlink"/>
      <w:u w:val="single"/>
    </w:rPr>
  </w:style>
  <w:style w:type="character" w:customStyle="1" w:styleId="Heading1Char">
    <w:name w:val="Heading 1 Char"/>
    <w:basedOn w:val="DefaultParagraphFont"/>
    <w:link w:val="Heading1"/>
    <w:uiPriority w:val="9"/>
    <w:rsid w:val="002A60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A60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A60AD"/>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2A60A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7571"/>
    <w:pPr>
      <w:spacing w:line="240" w:lineRule="atLeast"/>
      <w:ind w:left="720"/>
      <w:contextualSpacing/>
    </w:pPr>
    <w:rPr>
      <w:rFonts w:ascii="Times" w:hAnsi="Times"/>
      <w:sz w:val="20"/>
      <w:szCs w:val="20"/>
    </w:rPr>
  </w:style>
  <w:style w:type="paragraph" w:styleId="BodyText">
    <w:name w:val="Body Text"/>
    <w:basedOn w:val="Normal"/>
    <w:link w:val="BodyTextChar"/>
    <w:rsid w:val="00D67571"/>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Comic Sans MS" w:hAnsi="Comic Sans MS"/>
      <w:szCs w:val="20"/>
    </w:rPr>
  </w:style>
  <w:style w:type="character" w:customStyle="1" w:styleId="BodyTextChar">
    <w:name w:val="Body Text Char"/>
    <w:basedOn w:val="DefaultParagraphFont"/>
    <w:link w:val="BodyText"/>
    <w:rsid w:val="00D67571"/>
    <w:rPr>
      <w:rFonts w:ascii="Comic Sans MS" w:eastAsia="Times New Roman" w:hAnsi="Comic Sans MS" w:cs="Times New Roman"/>
      <w:sz w:val="24"/>
      <w:szCs w:val="20"/>
    </w:rPr>
  </w:style>
  <w:style w:type="paragraph" w:styleId="BodyText2">
    <w:name w:val="Body Text 2"/>
    <w:basedOn w:val="Normal"/>
    <w:link w:val="BodyText2Char"/>
    <w:uiPriority w:val="99"/>
    <w:unhideWhenUsed/>
    <w:rsid w:val="0097349B"/>
    <w:pPr>
      <w:spacing w:after="120" w:line="480" w:lineRule="auto"/>
    </w:pPr>
  </w:style>
  <w:style w:type="character" w:customStyle="1" w:styleId="BodyText2Char">
    <w:name w:val="Body Text 2 Char"/>
    <w:basedOn w:val="DefaultParagraphFont"/>
    <w:link w:val="BodyText2"/>
    <w:uiPriority w:val="99"/>
    <w:rsid w:val="0097349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345DF"/>
    <w:pPr>
      <w:widowControl w:val="0"/>
    </w:pPr>
    <w:rPr>
      <w:rFonts w:asciiTheme="minorHAnsi" w:eastAsiaTheme="minorHAnsi" w:hAnsiTheme="minorHAnsi" w:cstheme="minorBidi"/>
      <w:sz w:val="22"/>
      <w:szCs w:val="22"/>
    </w:rPr>
  </w:style>
  <w:style w:type="paragraph" w:customStyle="1" w:styleId="Normal2">
    <w:name w:val="Normal2"/>
    <w:rsid w:val="008345DF"/>
    <w:pPr>
      <w:spacing w:after="0" w:line="240" w:lineRule="auto"/>
      <w:contextualSpacing/>
    </w:pPr>
    <w:rPr>
      <w:rFonts w:ascii="Cambria" w:eastAsia="Cambria" w:hAnsi="Cambria" w:cs="Cambria"/>
      <w:color w:val="000000"/>
      <w:sz w:val="24"/>
      <w:szCs w:val="24"/>
      <w:lang w:eastAsia="ja-JP"/>
    </w:rPr>
  </w:style>
  <w:style w:type="character" w:customStyle="1" w:styleId="Heading6Char">
    <w:name w:val="Heading 6 Char"/>
    <w:basedOn w:val="DefaultParagraphFont"/>
    <w:link w:val="Heading6"/>
    <w:uiPriority w:val="9"/>
    <w:semiHidden/>
    <w:rsid w:val="008345D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423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2089">
      <w:bodyDiv w:val="1"/>
      <w:marLeft w:val="0"/>
      <w:marRight w:val="0"/>
      <w:marTop w:val="0"/>
      <w:marBottom w:val="0"/>
      <w:divBdr>
        <w:top w:val="none" w:sz="0" w:space="0" w:color="auto"/>
        <w:left w:val="none" w:sz="0" w:space="0" w:color="auto"/>
        <w:bottom w:val="none" w:sz="0" w:space="0" w:color="auto"/>
        <w:right w:val="none" w:sz="0" w:space="0" w:color="auto"/>
      </w:divBdr>
    </w:div>
    <w:div w:id="161629171">
      <w:bodyDiv w:val="1"/>
      <w:marLeft w:val="0"/>
      <w:marRight w:val="0"/>
      <w:marTop w:val="0"/>
      <w:marBottom w:val="0"/>
      <w:divBdr>
        <w:top w:val="none" w:sz="0" w:space="0" w:color="auto"/>
        <w:left w:val="none" w:sz="0" w:space="0" w:color="auto"/>
        <w:bottom w:val="none" w:sz="0" w:space="0" w:color="auto"/>
        <w:right w:val="none" w:sz="0" w:space="0" w:color="auto"/>
      </w:divBdr>
    </w:div>
    <w:div w:id="377820093">
      <w:bodyDiv w:val="1"/>
      <w:marLeft w:val="0"/>
      <w:marRight w:val="0"/>
      <w:marTop w:val="0"/>
      <w:marBottom w:val="0"/>
      <w:divBdr>
        <w:top w:val="none" w:sz="0" w:space="0" w:color="auto"/>
        <w:left w:val="none" w:sz="0" w:space="0" w:color="auto"/>
        <w:bottom w:val="none" w:sz="0" w:space="0" w:color="auto"/>
        <w:right w:val="none" w:sz="0" w:space="0" w:color="auto"/>
      </w:divBdr>
    </w:div>
    <w:div w:id="379943595">
      <w:bodyDiv w:val="1"/>
      <w:marLeft w:val="0"/>
      <w:marRight w:val="0"/>
      <w:marTop w:val="0"/>
      <w:marBottom w:val="0"/>
      <w:divBdr>
        <w:top w:val="none" w:sz="0" w:space="0" w:color="auto"/>
        <w:left w:val="none" w:sz="0" w:space="0" w:color="auto"/>
        <w:bottom w:val="none" w:sz="0" w:space="0" w:color="auto"/>
        <w:right w:val="none" w:sz="0" w:space="0" w:color="auto"/>
      </w:divBdr>
    </w:div>
    <w:div w:id="809178336">
      <w:bodyDiv w:val="1"/>
      <w:marLeft w:val="0"/>
      <w:marRight w:val="0"/>
      <w:marTop w:val="0"/>
      <w:marBottom w:val="0"/>
      <w:divBdr>
        <w:top w:val="none" w:sz="0" w:space="0" w:color="auto"/>
        <w:left w:val="none" w:sz="0" w:space="0" w:color="auto"/>
        <w:bottom w:val="none" w:sz="0" w:space="0" w:color="auto"/>
        <w:right w:val="none" w:sz="0" w:space="0" w:color="auto"/>
      </w:divBdr>
    </w:div>
    <w:div w:id="1249272575">
      <w:bodyDiv w:val="1"/>
      <w:marLeft w:val="0"/>
      <w:marRight w:val="0"/>
      <w:marTop w:val="0"/>
      <w:marBottom w:val="0"/>
      <w:divBdr>
        <w:top w:val="none" w:sz="0" w:space="0" w:color="auto"/>
        <w:left w:val="none" w:sz="0" w:space="0" w:color="auto"/>
        <w:bottom w:val="none" w:sz="0" w:space="0" w:color="auto"/>
        <w:right w:val="none" w:sz="0" w:space="0" w:color="auto"/>
      </w:divBdr>
      <w:divsChild>
        <w:div w:id="1628705278">
          <w:marLeft w:val="0"/>
          <w:marRight w:val="0"/>
          <w:marTop w:val="0"/>
          <w:marBottom w:val="0"/>
          <w:divBdr>
            <w:top w:val="none" w:sz="0" w:space="0" w:color="auto"/>
            <w:left w:val="none" w:sz="0" w:space="0" w:color="auto"/>
            <w:bottom w:val="none" w:sz="0" w:space="0" w:color="auto"/>
            <w:right w:val="none" w:sz="0" w:space="0" w:color="auto"/>
          </w:divBdr>
          <w:divsChild>
            <w:div w:id="642124710">
              <w:marLeft w:val="0"/>
              <w:marRight w:val="0"/>
              <w:marTop w:val="0"/>
              <w:marBottom w:val="0"/>
              <w:divBdr>
                <w:top w:val="none" w:sz="0" w:space="0" w:color="auto"/>
                <w:left w:val="none" w:sz="0" w:space="0" w:color="auto"/>
                <w:bottom w:val="none" w:sz="0" w:space="0" w:color="auto"/>
                <w:right w:val="none" w:sz="0" w:space="0" w:color="auto"/>
              </w:divBdr>
              <w:divsChild>
                <w:div w:id="4914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8286">
      <w:bodyDiv w:val="1"/>
      <w:marLeft w:val="0"/>
      <w:marRight w:val="0"/>
      <w:marTop w:val="0"/>
      <w:marBottom w:val="0"/>
      <w:divBdr>
        <w:top w:val="none" w:sz="0" w:space="0" w:color="auto"/>
        <w:left w:val="none" w:sz="0" w:space="0" w:color="auto"/>
        <w:bottom w:val="none" w:sz="0" w:space="0" w:color="auto"/>
        <w:right w:val="none" w:sz="0" w:space="0" w:color="auto"/>
      </w:divBdr>
      <w:divsChild>
        <w:div w:id="1485389500">
          <w:marLeft w:val="0"/>
          <w:marRight w:val="0"/>
          <w:marTop w:val="0"/>
          <w:marBottom w:val="0"/>
          <w:divBdr>
            <w:top w:val="none" w:sz="0" w:space="0" w:color="auto"/>
            <w:left w:val="none" w:sz="0" w:space="0" w:color="auto"/>
            <w:bottom w:val="none" w:sz="0" w:space="0" w:color="auto"/>
            <w:right w:val="none" w:sz="0" w:space="0" w:color="auto"/>
          </w:divBdr>
          <w:divsChild>
            <w:div w:id="959726002">
              <w:marLeft w:val="0"/>
              <w:marRight w:val="0"/>
              <w:marTop w:val="0"/>
              <w:marBottom w:val="0"/>
              <w:divBdr>
                <w:top w:val="none" w:sz="0" w:space="0" w:color="auto"/>
                <w:left w:val="none" w:sz="0" w:space="0" w:color="auto"/>
                <w:bottom w:val="none" w:sz="0" w:space="0" w:color="auto"/>
                <w:right w:val="none" w:sz="0" w:space="0" w:color="auto"/>
              </w:divBdr>
              <w:divsChild>
                <w:div w:id="1833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5270">
      <w:bodyDiv w:val="1"/>
      <w:marLeft w:val="0"/>
      <w:marRight w:val="0"/>
      <w:marTop w:val="0"/>
      <w:marBottom w:val="0"/>
      <w:divBdr>
        <w:top w:val="none" w:sz="0" w:space="0" w:color="auto"/>
        <w:left w:val="none" w:sz="0" w:space="0" w:color="auto"/>
        <w:bottom w:val="none" w:sz="0" w:space="0" w:color="auto"/>
        <w:right w:val="none" w:sz="0" w:space="0" w:color="auto"/>
      </w:divBdr>
    </w:div>
    <w:div w:id="1523326229">
      <w:bodyDiv w:val="1"/>
      <w:marLeft w:val="0"/>
      <w:marRight w:val="0"/>
      <w:marTop w:val="0"/>
      <w:marBottom w:val="0"/>
      <w:divBdr>
        <w:top w:val="none" w:sz="0" w:space="0" w:color="auto"/>
        <w:left w:val="none" w:sz="0" w:space="0" w:color="auto"/>
        <w:bottom w:val="none" w:sz="0" w:space="0" w:color="auto"/>
        <w:right w:val="none" w:sz="0" w:space="0" w:color="auto"/>
      </w:divBdr>
    </w:div>
    <w:div w:id="1616714983">
      <w:bodyDiv w:val="1"/>
      <w:marLeft w:val="0"/>
      <w:marRight w:val="0"/>
      <w:marTop w:val="0"/>
      <w:marBottom w:val="0"/>
      <w:divBdr>
        <w:top w:val="none" w:sz="0" w:space="0" w:color="auto"/>
        <w:left w:val="none" w:sz="0" w:space="0" w:color="auto"/>
        <w:bottom w:val="none" w:sz="0" w:space="0" w:color="auto"/>
        <w:right w:val="none" w:sz="0" w:space="0" w:color="auto"/>
      </w:divBdr>
    </w:div>
    <w:div w:id="1621839635">
      <w:bodyDiv w:val="1"/>
      <w:marLeft w:val="0"/>
      <w:marRight w:val="0"/>
      <w:marTop w:val="0"/>
      <w:marBottom w:val="0"/>
      <w:divBdr>
        <w:top w:val="none" w:sz="0" w:space="0" w:color="auto"/>
        <w:left w:val="none" w:sz="0" w:space="0" w:color="auto"/>
        <w:bottom w:val="none" w:sz="0" w:space="0" w:color="auto"/>
        <w:right w:val="none" w:sz="0" w:space="0" w:color="auto"/>
      </w:divBdr>
    </w:div>
    <w:div w:id="1637249479">
      <w:bodyDiv w:val="1"/>
      <w:marLeft w:val="0"/>
      <w:marRight w:val="0"/>
      <w:marTop w:val="0"/>
      <w:marBottom w:val="0"/>
      <w:divBdr>
        <w:top w:val="none" w:sz="0" w:space="0" w:color="auto"/>
        <w:left w:val="none" w:sz="0" w:space="0" w:color="auto"/>
        <w:bottom w:val="none" w:sz="0" w:space="0" w:color="auto"/>
        <w:right w:val="none" w:sz="0" w:space="0" w:color="auto"/>
      </w:divBdr>
    </w:div>
    <w:div w:id="1775712835">
      <w:bodyDiv w:val="1"/>
      <w:marLeft w:val="0"/>
      <w:marRight w:val="0"/>
      <w:marTop w:val="0"/>
      <w:marBottom w:val="0"/>
      <w:divBdr>
        <w:top w:val="none" w:sz="0" w:space="0" w:color="auto"/>
        <w:left w:val="none" w:sz="0" w:space="0" w:color="auto"/>
        <w:bottom w:val="none" w:sz="0" w:space="0" w:color="auto"/>
        <w:right w:val="none" w:sz="0" w:space="0" w:color="auto"/>
      </w:divBdr>
    </w:div>
    <w:div w:id="21440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cta.org/" TargetMode="External"/><Relationship Id="rId13" Type="http://schemas.openxmlformats.org/officeDocument/2006/relationships/hyperlink" Target="https://ectacenter.org/~pdfs/decrp/TC-3_Collaboration_Learn_Grow_2018.pdf" TargetMode="External"/><Relationship Id="rId18" Type="http://schemas.openxmlformats.org/officeDocument/2006/relationships/hyperlink" Target="https://ectacenter.org/~pdfs/decrp/TC-3_Collaboration_Learn_Grow_2018.pdf" TargetMode="External"/><Relationship Id="rId26" Type="http://schemas.openxmlformats.org/officeDocument/2006/relationships/hyperlink" Target="https://ectacenter.org/~pdfs/decrp/TC-3_Collaboration_Learn_Grow_2018.pdf" TargetMode="External"/><Relationship Id="rId3" Type="http://schemas.openxmlformats.org/officeDocument/2006/relationships/styles" Target="styles.xml"/><Relationship Id="rId21" Type="http://schemas.openxmlformats.org/officeDocument/2006/relationships/hyperlink" Target="https://ectacenter.org/~pdfs/decrp/TC-1_Families_Are_Full_Team_Members_2018.pdf" TargetMode="External"/><Relationship Id="rId7" Type="http://schemas.openxmlformats.org/officeDocument/2006/relationships/endnotes" Target="endnotes.xml"/><Relationship Id="rId12" Type="http://schemas.openxmlformats.org/officeDocument/2006/relationships/hyperlink" Target="https://www.youtube.com/watch?v=-Ew4oCrq6Qg" TargetMode="External"/><Relationship Id="rId17" Type="http://schemas.openxmlformats.org/officeDocument/2006/relationships/hyperlink" Target="https://refugeehealthta.org/access-to-care/language-access/best-practices-communicating-through-an-interpreter/" TargetMode="External"/><Relationship Id="rId25" Type="http://schemas.openxmlformats.org/officeDocument/2006/relationships/hyperlink" Target="https://www.edi.nih.gov/blog/communities/10-tips-using-sign-language-interpreter" TargetMode="External"/><Relationship Id="rId2" Type="http://schemas.openxmlformats.org/officeDocument/2006/relationships/numbering" Target="numbering.xml"/><Relationship Id="rId16" Type="http://schemas.openxmlformats.org/officeDocument/2006/relationships/hyperlink" Target="https://www.youtube.com/watch?v=pLg4LQinDxU" TargetMode="External"/><Relationship Id="rId20" Type="http://schemas.openxmlformats.org/officeDocument/2006/relationships/hyperlink" Target="https://connectmodules.dec-sped.org/connect-modules/learners/module-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l5ASq75iv8" TargetMode="External"/><Relationship Id="rId24" Type="http://schemas.openxmlformats.org/officeDocument/2006/relationships/hyperlink" Target="https://iris.peabody.vanderbilt.edu/module/rs/" TargetMode="External"/><Relationship Id="rId5" Type="http://schemas.openxmlformats.org/officeDocument/2006/relationships/webSettings" Target="webSettings.xml"/><Relationship Id="rId15" Type="http://schemas.openxmlformats.org/officeDocument/2006/relationships/hyperlink" Target="https://www.youtube.com/watch?v=Xl7sCZG9F9M" TargetMode="External"/><Relationship Id="rId23" Type="http://schemas.openxmlformats.org/officeDocument/2006/relationships/hyperlink" Target="https://www.naeyc.org/sites/default/files/globally-shared/downloads/PDFs/resources/position-statements/professional_standards_and_competencies_for_early_childhood_educators.pdf" TargetMode="External"/><Relationship Id="rId28" Type="http://schemas.openxmlformats.org/officeDocument/2006/relationships/header" Target="header2.xml"/><Relationship Id="rId10" Type="http://schemas.openxmlformats.org/officeDocument/2006/relationships/hyperlink" Target="https://iris.peabody.vanderbilt.edu/module/rs/" TargetMode="External"/><Relationship Id="rId19" Type="http://schemas.openxmlformats.org/officeDocument/2006/relationships/hyperlink" Target="https://ectacenter.org/~pdfs/decrp/TC-2_Communication_Teaming_Collaboration_2018.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onnectmodules.dec-sped.org/connect-modules/learners/module-3/" TargetMode="External"/><Relationship Id="rId22" Type="http://schemas.openxmlformats.org/officeDocument/2006/relationships/hyperlink" Target="https://exceptionalchildren.org/standards/initial-practice-based-standards-early-interventionists-early-childhood-special-educator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0FFD-9513-45B0-A717-1A035B07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Darla Gundler</cp:lastModifiedBy>
  <cp:revision>2</cp:revision>
  <cp:lastPrinted>2020-09-13T13:28:00Z</cp:lastPrinted>
  <dcterms:created xsi:type="dcterms:W3CDTF">2022-03-07T15:54:00Z</dcterms:created>
  <dcterms:modified xsi:type="dcterms:W3CDTF">2022-03-07T15:54:00Z</dcterms:modified>
</cp:coreProperties>
</file>